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09287F" w:rsidRPr="0009287F">
        <w:rPr>
          <w:rFonts w:ascii="Sylfaen" w:hAnsi="Sylfaen" w:cs="Arial Unicode"/>
          <w:i w:val="0"/>
        </w:rPr>
        <w:t>2</w:t>
      </w:r>
      <w:r w:rsidR="002B0D94">
        <w:rPr>
          <w:rFonts w:ascii="Sylfaen" w:hAnsi="Sylfaen" w:cs="Arial Unicode"/>
          <w:i w:val="0"/>
        </w:rPr>
        <w:t>1</w:t>
      </w:r>
      <w:r w:rsidR="00E80581">
        <w:rPr>
          <w:rFonts w:ascii="Sylfaen" w:hAnsi="Sylfaen" w:cs="Arial Unicode"/>
          <w:i w:val="0"/>
        </w:rPr>
        <w:t>.</w:t>
      </w:r>
      <w:r w:rsidR="0009287F" w:rsidRPr="0009287F">
        <w:rPr>
          <w:rFonts w:ascii="Sylfaen" w:hAnsi="Sylfaen" w:cs="Arial Unicode"/>
          <w:i w:val="0"/>
        </w:rPr>
        <w:t>01</w:t>
      </w:r>
      <w:r w:rsidRPr="00501845">
        <w:rPr>
          <w:rFonts w:ascii="Sylfaen" w:hAnsi="Sylfaen" w:cs="Arial Unicode"/>
          <w:i w:val="0"/>
        </w:rPr>
        <w:t>.202</w:t>
      </w:r>
      <w:r w:rsidR="002B0D94">
        <w:rPr>
          <w:rFonts w:ascii="Sylfaen" w:hAnsi="Sylfaen" w:cs="Arial Unicode"/>
          <w:i w:val="0"/>
        </w:rPr>
        <w:t>6</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501845" w:rsidRDefault="00501845"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Код процедуры  НММЦ-ЗКПУ-</w:t>
      </w:r>
      <w:r w:rsidR="002B0D94">
        <w:rPr>
          <w:rFonts w:ascii="Sylfaen" w:hAnsi="Sylfaen" w:cs="Arial Unicode"/>
          <w:i w:val="0"/>
        </w:rPr>
        <w:t>26/44</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09287F">
        <w:rPr>
          <w:rFonts w:ascii="Sylfaen" w:hAnsi="Sylfaen"/>
          <w:b/>
          <w:i w:val="0"/>
          <w:szCs w:val="24"/>
        </w:rPr>
        <w:t>аудиторских услуг</w:t>
      </w:r>
      <w:r w:rsidR="00CB3BD7">
        <w:rPr>
          <w:rFonts w:ascii="Sylfaen" w:hAnsi="Sylfaen"/>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09287F">
        <w:rPr>
          <w:rFonts w:ascii="Sylfaen" w:hAnsi="Sylfaen"/>
          <w:b/>
          <w:i w:val="0"/>
          <w:szCs w:val="24"/>
        </w:rPr>
        <w:t>1</w:t>
      </w:r>
      <w:r w:rsidR="002B0D94">
        <w:rPr>
          <w:rFonts w:ascii="Sylfaen" w:hAnsi="Sylfaen"/>
          <w:b/>
          <w:i w:val="0"/>
          <w:szCs w:val="24"/>
        </w:rPr>
        <w:t>2</w:t>
      </w:r>
      <w:r w:rsidR="0009287F">
        <w:rPr>
          <w:rFonts w:ascii="Sylfaen" w:hAnsi="Sylfaen"/>
          <w:b/>
          <w:i w:val="0"/>
          <w:szCs w:val="24"/>
        </w:rPr>
        <w:t>:0</w:t>
      </w:r>
      <w:r w:rsidR="00DC5730">
        <w:rPr>
          <w:rFonts w:ascii="Sylfaen" w:hAnsi="Sylfaen"/>
          <w:b/>
          <w:i w:val="0"/>
          <w:szCs w:val="24"/>
        </w:rPr>
        <w:t>0</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2B0D94">
        <w:rPr>
          <w:rFonts w:ascii="Sylfaen" w:hAnsi="Sylfaen"/>
          <w:b/>
          <w:i w:val="0"/>
          <w:szCs w:val="24"/>
        </w:rPr>
        <w:t>8</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09287F">
        <w:rPr>
          <w:rFonts w:ascii="Sylfaen" w:hAnsi="Sylfaen"/>
          <w:b/>
          <w:i w:val="0"/>
          <w:szCs w:val="24"/>
        </w:rPr>
        <w:t>1</w:t>
      </w:r>
      <w:r w:rsidR="002B0D94">
        <w:rPr>
          <w:rFonts w:ascii="Sylfaen" w:hAnsi="Sylfaen"/>
          <w:b/>
          <w:i w:val="0"/>
          <w:szCs w:val="24"/>
        </w:rPr>
        <w:t>2</w:t>
      </w:r>
      <w:r w:rsidR="0009287F">
        <w:rPr>
          <w:rFonts w:ascii="Sylfaen" w:hAnsi="Sylfaen"/>
          <w:b/>
          <w:i w:val="0"/>
          <w:szCs w:val="24"/>
        </w:rPr>
        <w:t>:0</w:t>
      </w:r>
      <w:r w:rsidR="00DC5730">
        <w:rPr>
          <w:rFonts w:ascii="Sylfaen" w:hAnsi="Sylfaen"/>
          <w:b/>
          <w:i w:val="0"/>
          <w:szCs w:val="24"/>
        </w:rPr>
        <w:t>0</w:t>
      </w:r>
      <w:r w:rsidR="00501845" w:rsidRPr="00501845">
        <w:rPr>
          <w:rFonts w:ascii="Sylfaen" w:hAnsi="Sylfaen"/>
          <w:b/>
          <w:i w:val="0"/>
          <w:szCs w:val="24"/>
        </w:rPr>
        <w:t xml:space="preserve"> часов </w:t>
      </w:r>
      <w:r w:rsidR="002B0D94">
        <w:rPr>
          <w:rFonts w:ascii="Sylfaen" w:hAnsi="Sylfaen"/>
          <w:b/>
          <w:i w:val="0"/>
          <w:szCs w:val="24"/>
        </w:rPr>
        <w:t>8</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10A49" w:rsidRDefault="00754697"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p>
    <w:p w:rsidR="00501845" w:rsidRPr="0042653F" w:rsidRDefault="00501845" w:rsidP="00501845">
      <w:pPr>
        <w:pStyle w:val="BodyTextIndent"/>
        <w:widowControl w:val="0"/>
        <w:spacing w:line="240" w:lineRule="auto"/>
        <w:ind w:firstLine="567"/>
        <w:rPr>
          <w:rFonts w:ascii="Sylfaen" w:hAnsi="Sylfaen" w:cs="Arial Unicode"/>
          <w:i w:val="0"/>
          <w:iCs/>
        </w:rPr>
      </w:pPr>
      <w:r w:rsidRPr="0042653F">
        <w:rPr>
          <w:rFonts w:ascii="Sylfaen" w:hAnsi="Sylfaen" w:cs="Arial Unicode"/>
          <w:iCs/>
        </w:rPr>
        <w:t>Карену Драмбяну.</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010-650560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2B0D94">
        <w:rPr>
          <w:rFonts w:ascii="Sylfaen" w:hAnsi="Sylfaen" w:cs="Arial Unicode"/>
          <w:sz w:val="20"/>
          <w:szCs w:val="20"/>
        </w:rPr>
        <w:t>26/44</w:t>
      </w:r>
      <w:r w:rsidRPr="0042653F">
        <w:rPr>
          <w:rFonts w:ascii="Sylfaen" w:hAnsi="Sylfaen" w:cs="Arial Unicode"/>
          <w:sz w:val="20"/>
          <w:szCs w:val="20"/>
        </w:rPr>
        <w:br/>
        <w:t xml:space="preserve">№ 1 от </w:t>
      </w:r>
      <w:r w:rsidR="0009287F">
        <w:rPr>
          <w:rFonts w:ascii="Sylfaen" w:hAnsi="Sylfaen" w:cs="Arial Unicode"/>
          <w:sz w:val="20"/>
          <w:szCs w:val="20"/>
        </w:rPr>
        <w:t>2</w:t>
      </w:r>
      <w:r w:rsidR="002B0D94">
        <w:rPr>
          <w:rFonts w:ascii="Sylfaen" w:hAnsi="Sylfaen" w:cs="Arial Unicode"/>
          <w:sz w:val="20"/>
          <w:szCs w:val="20"/>
        </w:rPr>
        <w:t>1</w:t>
      </w:r>
      <w:r>
        <w:rPr>
          <w:rFonts w:ascii="Sylfaen" w:hAnsi="Sylfaen" w:cs="Arial Unicode"/>
          <w:sz w:val="20"/>
          <w:szCs w:val="20"/>
        </w:rPr>
        <w:t>.</w:t>
      </w:r>
      <w:r w:rsidR="0009287F">
        <w:rPr>
          <w:rFonts w:ascii="Sylfaen" w:hAnsi="Sylfaen" w:cs="Arial Unicode"/>
          <w:sz w:val="20"/>
          <w:szCs w:val="20"/>
        </w:rPr>
        <w:t>01</w:t>
      </w:r>
      <w:r w:rsidRPr="0042653F">
        <w:rPr>
          <w:rFonts w:ascii="Sylfaen" w:hAnsi="Sylfaen" w:cs="Arial Unicode"/>
          <w:sz w:val="20"/>
          <w:szCs w:val="20"/>
        </w:rPr>
        <w:t>.202</w:t>
      </w:r>
      <w:r w:rsidR="002B0D94">
        <w:rPr>
          <w:rFonts w:ascii="Sylfaen" w:hAnsi="Sylfaen" w:cs="Arial Unicode"/>
          <w:sz w:val="20"/>
          <w:szCs w:val="20"/>
        </w:rPr>
        <w:t>6</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09287F">
        <w:rPr>
          <w:rFonts w:ascii="Sylfaen" w:hAnsi="Sylfaen" w:cs="Arial Unicode"/>
          <w:b/>
          <w:sz w:val="20"/>
          <w:szCs w:val="20"/>
        </w:rPr>
        <w:t>аудиторских услуг</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09287F">
        <w:rPr>
          <w:rFonts w:ascii="Sylfaen" w:hAnsi="Sylfaen" w:cs="Arial Unicode"/>
          <w:b/>
          <w:sz w:val="20"/>
          <w:szCs w:val="20"/>
        </w:rPr>
        <w:t>аудиторских услуг</w:t>
      </w:r>
      <w:r w:rsidR="0085235D" w:rsidRPr="0042653F">
        <w:rPr>
          <w:rFonts w:ascii="Sylfaen" w:hAnsi="Sylfaen" w:cs="Arial Unicode"/>
          <w:sz w:val="20"/>
          <w:szCs w:val="20"/>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2B0D94">
        <w:rPr>
          <w:rFonts w:ascii="Sylfaen" w:hAnsi="Sylfaen" w:cs="Arial Unicode"/>
          <w:spacing w:val="-6"/>
          <w:sz w:val="20"/>
          <w:szCs w:val="20"/>
        </w:rPr>
        <w:t>26/44</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09287F">
        <w:rPr>
          <w:rFonts w:ascii="Sylfaen" w:hAnsi="Sylfaen"/>
          <w:b/>
          <w:i w:val="0"/>
          <w:szCs w:val="24"/>
        </w:rPr>
        <w:t>аудиторских услуг</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42653F">
        <w:rPr>
          <w:rFonts w:ascii="Sylfaen" w:hAnsi="Sylfaen" w:cs="Arial Unicode"/>
          <w:b/>
          <w:bCs/>
          <w:i w:val="0"/>
          <w:iCs/>
        </w:rPr>
        <w:t>&lt;&lt;Норк-Мараш&gt;&gt; медицинский центр&gt;&gt; ЗАО</w:t>
      </w:r>
      <w:r w:rsidRPr="00F10A49">
        <w:rPr>
          <w:rFonts w:ascii="Sylfaen" w:hAnsi="Sylfaen"/>
          <w:i w:val="0"/>
          <w:szCs w:val="24"/>
        </w:rPr>
        <w:t>, которые сгруппированы в</w:t>
      </w:r>
      <w:r w:rsidR="000978E9">
        <w:rPr>
          <w:rFonts w:ascii="Sylfaen" w:hAnsi="Sylfaen"/>
          <w:i w:val="0"/>
          <w:szCs w:val="24"/>
        </w:rPr>
        <w:t xml:space="preserve"> </w:t>
      </w:r>
      <w:r w:rsidR="00F56959" w:rsidRPr="00F56959">
        <w:rPr>
          <w:rFonts w:ascii="Sylfaen" w:hAnsi="Sylfaen"/>
          <w:i w:val="0"/>
          <w:szCs w:val="24"/>
        </w:rPr>
        <w:t>1</w:t>
      </w:r>
      <w:r w:rsidR="000978E9">
        <w:rPr>
          <w:rFonts w:ascii="Sylfaen" w:hAnsi="Sylfaen"/>
          <w:i w:val="0"/>
          <w:szCs w:val="24"/>
        </w:rPr>
        <w:t xml:space="preserve"> </w:t>
      </w:r>
      <w:r w:rsidRPr="00F10A49">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67437" w:rsidRPr="00F10A49" w:rsidTr="00067437">
        <w:trPr>
          <w:trHeight w:val="210"/>
          <w:jc w:val="center"/>
        </w:trPr>
        <w:tc>
          <w:tcPr>
            <w:tcW w:w="1035" w:type="dxa"/>
            <w:vAlign w:val="center"/>
          </w:tcPr>
          <w:p w:rsidR="00067437" w:rsidRDefault="00067437">
            <w:pPr>
              <w:jc w:val="center"/>
              <w:rPr>
                <w:rFonts w:ascii="Arial Unicode" w:hAnsi="Arial Unicode"/>
                <w:color w:val="000000"/>
                <w:sz w:val="16"/>
                <w:szCs w:val="16"/>
              </w:rPr>
            </w:pPr>
            <w:r>
              <w:rPr>
                <w:rFonts w:ascii="Arial Unicode" w:hAnsi="Arial Unicode"/>
                <w:color w:val="000000"/>
                <w:sz w:val="16"/>
                <w:szCs w:val="16"/>
              </w:rPr>
              <w:t>1</w:t>
            </w:r>
          </w:p>
        </w:tc>
        <w:tc>
          <w:tcPr>
            <w:tcW w:w="1882" w:type="dxa"/>
            <w:vAlign w:val="center"/>
          </w:tcPr>
          <w:p w:rsidR="00067437" w:rsidRPr="0009287F" w:rsidRDefault="002B0D94" w:rsidP="002B0D94">
            <w:pPr>
              <w:jc w:val="right"/>
              <w:rPr>
                <w:rFonts w:ascii="Arial Unicode" w:hAnsi="Arial Unicode"/>
                <w:color w:val="000000"/>
                <w:sz w:val="16"/>
                <w:szCs w:val="16"/>
              </w:rPr>
            </w:pPr>
            <w:r>
              <w:rPr>
                <w:rFonts w:ascii="Arial Unicode" w:hAnsi="Arial Unicode"/>
                <w:color w:val="000000"/>
                <w:sz w:val="16"/>
                <w:szCs w:val="16"/>
              </w:rPr>
              <w:t>228</w:t>
            </w:r>
            <w:r w:rsidR="0009287F">
              <w:rPr>
                <w:rFonts w:ascii="Arial Unicode" w:hAnsi="Arial Unicode"/>
                <w:color w:val="000000"/>
                <w:sz w:val="16"/>
                <w:szCs w:val="16"/>
              </w:rPr>
              <w:t>0000</w:t>
            </w:r>
          </w:p>
        </w:tc>
        <w:tc>
          <w:tcPr>
            <w:tcW w:w="6317" w:type="dxa"/>
            <w:vAlign w:val="center"/>
          </w:tcPr>
          <w:p w:rsidR="00067437" w:rsidRDefault="0009287F" w:rsidP="0009287F">
            <w:pPr>
              <w:rPr>
                <w:rFonts w:ascii="Arial Unicode" w:hAnsi="Arial Unicode"/>
                <w:color w:val="000000"/>
                <w:sz w:val="16"/>
                <w:szCs w:val="16"/>
              </w:rPr>
            </w:pPr>
            <w:r>
              <w:rPr>
                <w:rFonts w:ascii="Sylfaen" w:hAnsi="Sylfaen"/>
                <w:b/>
                <w:i/>
              </w:rPr>
              <w:t>Аудиторские услуги</w:t>
            </w:r>
          </w:p>
        </w:tc>
      </w:tr>
    </w:tbl>
    <w:p w:rsidR="00096865" w:rsidRPr="00F10A49" w:rsidRDefault="00816505" w:rsidP="00B46D58">
      <w:pPr>
        <w:pStyle w:val="BodyTextIndent2"/>
        <w:widowControl w:val="0"/>
        <w:spacing w:after="160" w:line="240" w:lineRule="auto"/>
        <w:ind w:firstLine="567"/>
        <w:rPr>
          <w:rFonts w:ascii="Sylfaen" w:hAnsi="Sylfaen"/>
          <w:szCs w:val="24"/>
        </w:rPr>
      </w:pPr>
      <w:r w:rsidRPr="00F10A49">
        <w:rPr>
          <w:rFonts w:ascii="Sylfaen" w:hAnsi="Sylfaen"/>
          <w:szCs w:val="24"/>
        </w:rPr>
        <w:t xml:space="preserve">Технические характеристики </w:t>
      </w:r>
      <w:r w:rsidR="0013323F" w:rsidRPr="00F10A49">
        <w:rPr>
          <w:rFonts w:ascii="Sylfaen" w:hAnsi="Sylfaen"/>
          <w:szCs w:val="24"/>
        </w:rPr>
        <w:t>услуги</w:t>
      </w:r>
      <w:r w:rsidRPr="00F10A49">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A49">
        <w:rPr>
          <w:rFonts w:ascii="Sylfaen" w:hAnsi="Sylfaen"/>
          <w:szCs w:val="24"/>
        </w:rPr>
        <w:t xml:space="preserve">6 </w:t>
      </w:r>
      <w:r w:rsidRPr="00F10A49">
        <w:rPr>
          <w:rFonts w:ascii="Sylfaen" w:hAnsi="Sylfaen"/>
          <w:szCs w:val="24"/>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F10A49"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A49">
        <w:rPr>
          <w:rFonts w:ascii="Sylfaen" w:hAnsi="Sylfaen"/>
          <w:sz w:val="20"/>
        </w:rPr>
        <w:t>1</w:t>
      </w:r>
      <w:r w:rsidRPr="00F10A49">
        <w:rPr>
          <w:rFonts w:ascii="Sylfaen" w:hAnsi="Sylfaen"/>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lastRenderedPageBreak/>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они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представляет обеспечение 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w:t>
      </w:r>
      <w:r w:rsidRPr="00F10A49">
        <w:rPr>
          <w:rFonts w:ascii="Sylfaen" w:hAnsi="Sylfaen"/>
          <w:szCs w:val="24"/>
        </w:rPr>
        <w:lastRenderedPageBreak/>
        <w:t xml:space="preserve">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A49">
        <w:rPr>
          <w:rFonts w:ascii="Sylfaen" w:hAnsi="Sylfaen" w:cs="Courier New"/>
          <w:sz w:val="20"/>
          <w:lang w:val="en-US"/>
        </w:rPr>
        <w:t> </w:t>
      </w:r>
      <w:r w:rsidRPr="00F10A49">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Pr>
          <w:rFonts w:ascii="Sylfaen" w:hAnsi="Sylfaen"/>
          <w:szCs w:val="24"/>
        </w:rPr>
        <w:t xml:space="preserve"> </w:t>
      </w:r>
      <w:r w:rsidR="00DC5730">
        <w:rPr>
          <w:rFonts w:ascii="Sylfaen" w:hAnsi="Sylfaen" w:cs="Arial Unicode"/>
          <w:b/>
          <w:bCs/>
        </w:rPr>
        <w:t>1</w:t>
      </w:r>
      <w:r w:rsidR="002B0D94">
        <w:rPr>
          <w:rFonts w:ascii="Sylfaen" w:hAnsi="Sylfaen" w:cs="Arial Unicode"/>
          <w:b/>
          <w:bCs/>
        </w:rPr>
        <w:t>2</w:t>
      </w:r>
      <w:r w:rsidR="00DC5730">
        <w:rPr>
          <w:rFonts w:ascii="Sylfaen" w:hAnsi="Sylfaen" w:cs="Arial Unicode"/>
          <w:b/>
          <w:bCs/>
        </w:rPr>
        <w:t>:</w:t>
      </w:r>
      <w:r w:rsidR="0009287F">
        <w:rPr>
          <w:rFonts w:ascii="Sylfaen" w:hAnsi="Sylfaen" w:cs="Arial Unicode"/>
          <w:b/>
          <w:bCs/>
        </w:rPr>
        <w:t>0</w:t>
      </w:r>
      <w:r w:rsidR="00DC5730">
        <w:rPr>
          <w:rFonts w:ascii="Sylfaen" w:hAnsi="Sylfaen" w:cs="Arial Unicode"/>
          <w:b/>
          <w:bCs/>
        </w:rPr>
        <w:t>0</w:t>
      </w:r>
      <w:r w:rsidR="00F87983" w:rsidRPr="0042653F">
        <w:rPr>
          <w:rFonts w:ascii="Sylfaen" w:hAnsi="Sylfaen" w:cs="Arial Unicode"/>
          <w:b/>
          <w:bCs/>
        </w:rPr>
        <w:t xml:space="preserve"> часов </w:t>
      </w:r>
      <w:r w:rsidR="002B0D94">
        <w:rPr>
          <w:rFonts w:ascii="Sylfaen" w:hAnsi="Sylfaen" w:cs="Arial Unicode"/>
          <w:b/>
          <w:bCs/>
        </w:rPr>
        <w:t>8</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F10A49" w:rsidRDefault="00C8055A" w:rsidP="006855C1">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ценка и сравнение ценовых предложений участников осуществляются без исчисления указанной в настоящем пункте суммы налога</w:t>
      </w:r>
      <w:r w:rsidR="006855C1" w:rsidRPr="006855C1">
        <w:rPr>
          <w:rFonts w:ascii="Sylfaen" w:hAnsi="Sylfaen"/>
          <w:sz w:val="20"/>
          <w:szCs w:val="24"/>
        </w:rPr>
        <w:t>.</w:t>
      </w:r>
      <w:r w:rsidR="00B95FE0" w:rsidRPr="00F10A49">
        <w:rPr>
          <w:rFonts w:ascii="Sylfaen" w:hAnsi="Sylfaen"/>
          <w:sz w:val="20"/>
          <w:szCs w:val="24"/>
        </w:rPr>
        <w:t xml:space="preserve"> </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333B85" w:rsidRPr="00F10A49">
        <w:rPr>
          <w:rFonts w:ascii="Sylfaen" w:hAnsi="Sylfaen"/>
          <w:sz w:val="20"/>
          <w:szCs w:val="24"/>
        </w:rPr>
        <w:tab/>
      </w:r>
      <w:r w:rsidRPr="00F10A49">
        <w:rPr>
          <w:rFonts w:ascii="Sylfaen" w:hAnsi="Sylfaen"/>
          <w:sz w:val="20"/>
          <w:szCs w:val="24"/>
        </w:rPr>
        <w:t>графы "стоимость</w:t>
      </w:r>
      <w:r w:rsidR="00DF3688" w:rsidRPr="00F10A49">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"налог на добавленную стоимость" </w:t>
      </w:r>
      <w:r w:rsidR="004A262A" w:rsidRPr="00F10A49">
        <w:rPr>
          <w:rFonts w:ascii="Sylfaen" w:hAnsi="Sylfaen"/>
          <w:sz w:val="20"/>
          <w:szCs w:val="24"/>
        </w:rPr>
        <w:t xml:space="preserve">ценового предложения </w:t>
      </w:r>
      <w:r w:rsidRPr="00F10A49">
        <w:rPr>
          <w:rFonts w:ascii="Sylfaen" w:hAnsi="Sylfaen"/>
          <w:sz w:val="20"/>
          <w:szCs w:val="24"/>
        </w:rPr>
        <w:t>заполнены только цифрами, а графа "общая цена" — и прописью, и цифрами или только прописью.</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333B85" w:rsidRPr="00F10A49">
        <w:rPr>
          <w:rFonts w:ascii="Sylfaen" w:hAnsi="Sylfaen"/>
          <w:sz w:val="20"/>
          <w:szCs w:val="24"/>
        </w:rPr>
        <w:tab/>
      </w:r>
      <w:r w:rsidRPr="00F10A49">
        <w:rPr>
          <w:rFonts w:ascii="Sylfaen" w:hAnsi="Sylfaen"/>
          <w:sz w:val="20"/>
          <w:szCs w:val="24"/>
        </w:rPr>
        <w:t xml:space="preserve">между суммами, указанными прописью или цифрами в графах </w:t>
      </w:r>
      <w:r w:rsidR="00A60D60" w:rsidRPr="00F10A49">
        <w:rPr>
          <w:rFonts w:ascii="Sylfaen" w:hAnsi="Sylfaen"/>
          <w:sz w:val="20"/>
          <w:szCs w:val="24"/>
        </w:rPr>
        <w:t>"стоимость"</w:t>
      </w:r>
      <w:r w:rsidR="00697F11" w:rsidRPr="00F10A49">
        <w:rPr>
          <w:rFonts w:ascii="Sylfaen" w:hAnsi="Sylfaen"/>
          <w:sz w:val="20"/>
          <w:szCs w:val="24"/>
        </w:rPr>
        <w:t xml:space="preserve"> </w:t>
      </w:r>
      <w:r w:rsidRPr="00F10A49">
        <w:rPr>
          <w:rFonts w:ascii="Sylfaen" w:hAnsi="Sylfaen"/>
          <w:sz w:val="20"/>
          <w:szCs w:val="24"/>
        </w:rPr>
        <w:t>и "налог на добавленную стоимость"</w:t>
      </w:r>
      <w:r w:rsidR="00B5379A" w:rsidRPr="00F10A49">
        <w:rPr>
          <w:rFonts w:ascii="Sylfaen" w:hAnsi="Sylfaen"/>
          <w:sz w:val="20"/>
          <w:szCs w:val="24"/>
        </w:rPr>
        <w:t xml:space="preserve"> </w:t>
      </w:r>
      <w:r w:rsidRPr="00F10A49">
        <w:rPr>
          <w:rFonts w:ascii="Sylfaen" w:hAnsi="Sylfaen"/>
          <w:sz w:val="20"/>
          <w:szCs w:val="24"/>
        </w:rPr>
        <w:t xml:space="preserve">есть несоответствие, однако общая сумма какой-либо из сумм, указанных </w:t>
      </w:r>
      <w:r w:rsidRPr="00F10A49">
        <w:rPr>
          <w:rFonts w:ascii="Sylfaen" w:hAnsi="Sylfaen"/>
          <w:sz w:val="20"/>
          <w:szCs w:val="24"/>
        </w:rPr>
        <w:lastRenderedPageBreak/>
        <w:t>прописью или цифрами, соответствует указанной прописью сумме в графе "общая цена";</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Pr="00F10A49">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Pr="00F10A49">
        <w:rPr>
          <w:rFonts w:ascii="Sylfaen" w:hAnsi="Sylfaen"/>
          <w:sz w:val="20"/>
          <w:szCs w:val="24"/>
        </w:rPr>
        <w:t>стоимость,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Pr="00F10A49">
        <w:rPr>
          <w:rFonts w:ascii="Sylfaen" w:hAnsi="Sylfaen"/>
          <w:sz w:val="20"/>
          <w:szCs w:val="24"/>
        </w:rPr>
        <w:t xml:space="preserve">в графах </w:t>
      </w:r>
      <w:r w:rsidR="00AE2A87" w:rsidRPr="00F10A49">
        <w:rPr>
          <w:rFonts w:ascii="Sylfaen" w:hAnsi="Sylfaen"/>
          <w:sz w:val="20"/>
          <w:szCs w:val="24"/>
        </w:rPr>
        <w:t xml:space="preserve">"стоимость"" и "налог на добавленную стоимость"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144CB2" w:rsidRPr="00F10A49">
        <w:rPr>
          <w:rFonts w:ascii="Sylfaen" w:hAnsi="Sylfaen"/>
          <w:sz w:val="20"/>
          <w:szCs w:val="24"/>
        </w:rPr>
        <w:t>"</w:t>
      </w:r>
      <w:r w:rsidRPr="00F10A49">
        <w:rPr>
          <w:rFonts w:ascii="Sylfaen" w:hAnsi="Sylfaen"/>
          <w:sz w:val="20"/>
          <w:szCs w:val="24"/>
        </w:rPr>
        <w:t>стоимость</w:t>
      </w:r>
      <w:r w:rsidR="00144CB2" w:rsidRPr="00F10A49">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144CB2" w:rsidRPr="00F10A49">
        <w:rPr>
          <w:rFonts w:ascii="Sylfaen" w:hAnsi="Sylfaen"/>
          <w:sz w:val="20"/>
          <w:szCs w:val="24"/>
        </w:rPr>
        <w:t>"</w:t>
      </w:r>
      <w:r w:rsidRPr="00F10A49">
        <w:rPr>
          <w:rFonts w:ascii="Sylfaen" w:hAnsi="Sylfaen"/>
          <w:sz w:val="20"/>
          <w:szCs w:val="24"/>
        </w:rPr>
        <w:t>налог на добавленную стоимость</w:t>
      </w:r>
      <w:r w:rsidR="00144CB2" w:rsidRPr="00F10A49">
        <w:rPr>
          <w:rFonts w:ascii="Sylfaen" w:hAnsi="Sylfaen"/>
          <w:sz w:val="20"/>
          <w:szCs w:val="24"/>
        </w:rPr>
        <w:t>"</w:t>
      </w:r>
      <w:r w:rsidR="00362C3A" w:rsidRPr="00F10A49">
        <w:rPr>
          <w:rFonts w:ascii="Sylfaen" w:hAnsi="Sylfaen"/>
          <w:sz w:val="20"/>
          <w:szCs w:val="24"/>
        </w:rPr>
        <w:t>.</w:t>
      </w:r>
    </w:p>
    <w:p w:rsidR="0048059F" w:rsidRPr="00F10A49" w:rsidRDefault="0048059F"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Pr="00F10A49">
        <w:rPr>
          <w:rFonts w:ascii="Sylfaen" w:hAnsi="Sylfaen"/>
          <w:sz w:val="18"/>
        </w:rPr>
        <w:t xml:space="preserve"> </w:t>
      </w:r>
      <w:r w:rsidRPr="00F10A49">
        <w:rPr>
          <w:rFonts w:ascii="Sylfaen" w:hAnsi="Sylfaen"/>
          <w:sz w:val="20"/>
          <w:szCs w:val="24"/>
        </w:rPr>
        <w:t>в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2B0D94">
        <w:rPr>
          <w:rFonts w:ascii="Sylfaen" w:hAnsi="Sylfaen" w:cs="Arial Unicode"/>
          <w:b/>
          <w:bCs/>
        </w:rPr>
        <w:t>8</w:t>
      </w:r>
      <w:r w:rsidR="00933441" w:rsidRPr="0042653F">
        <w:rPr>
          <w:rFonts w:ascii="Sylfaen" w:hAnsi="Sylfaen" w:cs="Arial Unicode"/>
          <w:b/>
          <w:bCs/>
        </w:rPr>
        <w:t xml:space="preserve">-й день в </w:t>
      </w:r>
      <w:r w:rsidR="00DC5730">
        <w:rPr>
          <w:rFonts w:ascii="Sylfaen" w:hAnsi="Sylfaen" w:cs="Arial Unicode"/>
          <w:b/>
          <w:bCs/>
        </w:rPr>
        <w:t>1</w:t>
      </w:r>
      <w:r w:rsidR="002B0D94">
        <w:rPr>
          <w:rFonts w:ascii="Sylfaen" w:hAnsi="Sylfaen" w:cs="Arial Unicode"/>
          <w:b/>
          <w:bCs/>
        </w:rPr>
        <w:t>2</w:t>
      </w:r>
      <w:r w:rsidR="00DC5730">
        <w:rPr>
          <w:rFonts w:ascii="Sylfaen" w:hAnsi="Sylfaen" w:cs="Arial Unicode"/>
          <w:b/>
          <w:bCs/>
        </w:rPr>
        <w:t>:</w:t>
      </w:r>
      <w:r w:rsidR="0009287F">
        <w:rPr>
          <w:rFonts w:ascii="Sylfaen" w:hAnsi="Sylfaen" w:cs="Arial Unicode"/>
          <w:b/>
          <w:bCs/>
        </w:rPr>
        <w:t>0</w:t>
      </w:r>
      <w:r w:rsidR="00DC5730">
        <w:rPr>
          <w:rFonts w:ascii="Sylfaen" w:hAnsi="Sylfaen" w:cs="Arial Unicode"/>
          <w:b/>
          <w:bCs/>
        </w:rPr>
        <w:t>0</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745561" w:rsidP="00270253">
      <w:pPr>
        <w:widowControl w:val="0"/>
        <w:ind w:firstLine="567"/>
        <w:jc w:val="both"/>
        <w:rPr>
          <w:rFonts w:ascii="Sylfaen" w:hAnsi="Sylfaen" w:cs="Sylfaen"/>
          <w:sz w:val="20"/>
        </w:rPr>
      </w:pPr>
      <w:r w:rsidRPr="00F10A49">
        <w:rPr>
          <w:rFonts w:ascii="Sylfaen" w:hAnsi="Sylfaen"/>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F10A49">
        <w:rPr>
          <w:rFonts w:ascii="Sylfaen" w:hAnsi="Sylfaen"/>
          <w:sz w:val="20"/>
        </w:rPr>
        <w:lastRenderedPageBreak/>
        <w:t>отклоняются. При этом, на заседании по вскрытию</w:t>
      </w:r>
      <w:r w:rsidR="00550A62" w:rsidRPr="00F10A49">
        <w:rPr>
          <w:rFonts w:ascii="Sylfaen" w:hAnsi="Sylfaen"/>
          <w:sz w:val="20"/>
        </w:rPr>
        <w:t xml:space="preserve"> и оценке </w:t>
      </w:r>
      <w:r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Pr="00F10A49">
        <w:rPr>
          <w:rFonts w:ascii="Sylfaen" w:hAnsi="Sylfaen"/>
          <w:sz w:val="20"/>
          <w:szCs w:val="24"/>
        </w:rPr>
        <w:t>для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Pr="00F10A49">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в.</w:t>
      </w:r>
      <w:r w:rsidR="00186559" w:rsidRPr="00F10A49">
        <w:rPr>
          <w:rFonts w:ascii="Sylfaen" w:hAnsi="Sylfaen"/>
          <w:sz w:val="20"/>
          <w:szCs w:val="24"/>
        </w:rPr>
        <w:tab/>
      </w:r>
      <w:r w:rsidRPr="00F10A49">
        <w:rPr>
          <w:rFonts w:ascii="Sylfaen" w:hAnsi="Sylfaen"/>
          <w:sz w:val="20"/>
          <w:szCs w:val="24"/>
        </w:rPr>
        <w:t xml:space="preserve">переговоры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Pr="00F10A49">
        <w:rPr>
          <w:rFonts w:ascii="Sylfaen" w:hAnsi="Sylfaen"/>
          <w:sz w:val="20"/>
          <w:szCs w:val="24"/>
        </w:rPr>
        <w:t xml:space="preserve">представленное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Pr="00F10A49">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В случае неприменения настоящего пункта процедура на основании пункта 1 части 1 статьи 37 </w:t>
      </w:r>
      <w:r w:rsidRPr="00F10A49">
        <w:rPr>
          <w:rFonts w:ascii="Sylfaen" w:hAnsi="Sylfaen" w:cs="Sylfaen"/>
          <w:sz w:val="20"/>
          <w:szCs w:val="24"/>
        </w:rPr>
        <w:lastRenderedPageBreak/>
        <w:t>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F10A49">
        <w:rPr>
          <w:rFonts w:ascii="Sylfaen" w:hAnsi="Sylfaen"/>
          <w:sz w:val="20"/>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lastRenderedPageBreak/>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Период ожидания</w:t>
      </w:r>
      <w:r w:rsidR="00712B58" w:rsidRPr="00F10A49">
        <w:rPr>
          <w:rFonts w:ascii="Sylfaen" w:hAnsi="Sylfaen"/>
          <w:szCs w:val="24"/>
        </w:rPr>
        <w:t>:</w:t>
      </w:r>
    </w:p>
    <w:p w:rsidR="00583092" w:rsidRPr="00F10A49" w:rsidRDefault="00583092" w:rsidP="00270253">
      <w:pPr>
        <w:pStyle w:val="BodyTextIndent2"/>
        <w:widowControl w:val="0"/>
        <w:numPr>
          <w:ilvl w:val="0"/>
          <w:numId w:val="31"/>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270253">
      <w:pPr>
        <w:pStyle w:val="norm"/>
        <w:widowControl w:val="0"/>
        <w:numPr>
          <w:ilvl w:val="0"/>
          <w:numId w:val="31"/>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lastRenderedPageBreak/>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F10A49">
        <w:rPr>
          <w:rFonts w:ascii="Sylfaen" w:hAnsi="Sylfaen" w:cs="Sylfaen"/>
          <w:sz w:val="20"/>
        </w:rPr>
        <w:lastRenderedPageBreak/>
        <w:t>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явления -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тся в размере суммы, 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 xml:space="preserve">При этом процедура закупки может быть объявлена </w:t>
      </w:r>
      <w:r w:rsidR="00F378B2" w:rsidRPr="0042653F">
        <w:rPr>
          <w:rFonts w:ascii="Sylfaen" w:hAnsi="Sylfaen" w:cs="Arial Unicode"/>
          <w:sz w:val="20"/>
          <w:szCs w:val="20"/>
        </w:rPr>
        <w:lastRenderedPageBreak/>
        <w:t>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F10A49">
        <w:rPr>
          <w:rFonts w:ascii="Sylfaen" w:hAnsi="Sylfaen"/>
          <w:sz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AF498E" w:rsidRDefault="00F378B2" w:rsidP="00F378B2">
      <w:pPr>
        <w:widowControl w:val="0"/>
        <w:ind w:firstLine="567"/>
        <w:jc w:val="both"/>
        <w:rPr>
          <w:rFonts w:ascii="Sylfaen" w:hAnsi="Sylfaen"/>
          <w:b/>
          <w:sz w:val="20"/>
        </w:rPr>
      </w:pPr>
    </w:p>
    <w:p w:rsidR="00F328CB" w:rsidRDefault="00F328CB">
      <w:pPr>
        <w:rPr>
          <w:rFonts w:ascii="Sylfaen" w:hAnsi="Sylfaen"/>
          <w:b/>
          <w:sz w:val="20"/>
        </w:rPr>
      </w:pPr>
      <w:r>
        <w:rPr>
          <w:rFonts w:ascii="Sylfaen" w:hAnsi="Sylfaen"/>
          <w:b/>
          <w:sz w:val="20"/>
        </w:rPr>
        <w:br w:type="page"/>
      </w:r>
    </w:p>
    <w:p w:rsidR="00096865" w:rsidRPr="00F10A49" w:rsidRDefault="00096865" w:rsidP="00F328CB">
      <w:pPr>
        <w:widowControl w:val="0"/>
        <w:jc w:val="center"/>
        <w:rPr>
          <w:rFonts w:ascii="Sylfaen" w:hAnsi="Sylfaen"/>
          <w:b/>
          <w:sz w:val="20"/>
        </w:rPr>
      </w:pPr>
      <w:r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Pr="00F10A49">
        <w:rPr>
          <w:rFonts w:ascii="Sylfaen" w:hAnsi="Sylfaen"/>
          <w:b/>
          <w:sz w:val="20"/>
        </w:rPr>
        <w:t>"критерий Пригодности";</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Pr="00F10A49">
        <w:rPr>
          <w:rFonts w:ascii="Sylfaen" w:hAnsi="Sylfaen"/>
          <w:b/>
          <w:sz w:val="20"/>
        </w:rPr>
        <w:t>"Финансовый критерий";</w:t>
      </w:r>
    </w:p>
    <w:p w:rsidR="00E67BA7" w:rsidRPr="00C4058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2B0D94">
        <w:rPr>
          <w:rFonts w:ascii="Sylfaen" w:hAnsi="Sylfaen"/>
          <w:b/>
          <w:szCs w:val="24"/>
        </w:rPr>
        <w:t>26/44</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2B0D94">
        <w:rPr>
          <w:rFonts w:ascii="Sylfaen" w:hAnsi="Sylfaen"/>
          <w:b/>
          <w:sz w:val="20"/>
        </w:rPr>
        <w:t>26/44</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374F4A" w:rsidP="0048651C">
      <w:pPr>
        <w:ind w:left="4111"/>
        <w:jc w:val="both"/>
        <w:rPr>
          <w:rFonts w:ascii="Sylfaen" w:hAnsi="Sylfaen" w:cs="Arial"/>
          <w:sz w:val="12"/>
        </w:rPr>
      </w:pPr>
      <w:r w:rsidRPr="00F10A49">
        <w:rPr>
          <w:rFonts w:ascii="Sylfaen" w:hAnsi="Sylfaen"/>
          <w:sz w:val="12"/>
        </w:rPr>
        <w:t>наименование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2B0D94">
        <w:rPr>
          <w:rFonts w:ascii="Sylfaen" w:hAnsi="Sylfaen"/>
          <w:b/>
          <w:sz w:val="20"/>
        </w:rPr>
        <w:t>26/44</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2B0D94">
        <w:rPr>
          <w:rFonts w:ascii="Sylfaen" w:hAnsi="Sylfaen"/>
          <w:b/>
          <w:sz w:val="20"/>
        </w:rPr>
        <w:t>26/44</w:t>
      </w:r>
    </w:p>
    <w:p w:rsidR="006B3E56" w:rsidRPr="00F10A49" w:rsidRDefault="006B3E56" w:rsidP="0048651C">
      <w:pPr>
        <w:pStyle w:val="ListParagraph"/>
        <w:widowControl w:val="0"/>
        <w:numPr>
          <w:ilvl w:val="0"/>
          <w:numId w:val="37"/>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48651C">
      <w:pPr>
        <w:pStyle w:val="ListParagraph"/>
        <w:widowControl w:val="0"/>
        <w:numPr>
          <w:ilvl w:val="0"/>
          <w:numId w:val="37"/>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CC3097">
        <w:rPr>
          <w:rFonts w:ascii="Sylfaen" w:hAnsi="Sylfaen"/>
          <w:sz w:val="12"/>
        </w:rPr>
        <w:t xml:space="preserve">                                                         </w:t>
      </w:r>
      <w:r w:rsidR="006B3E56" w:rsidRPr="00F10A49">
        <w:rPr>
          <w:rFonts w:ascii="Sylfaen" w:hAnsi="Sylfaen"/>
          <w:sz w:val="12"/>
        </w:rPr>
        <w:t>наименование</w:t>
      </w:r>
      <w:r w:rsidRPr="00CC3097">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2B0D94">
        <w:rPr>
          <w:rFonts w:ascii="Sylfaen" w:hAnsi="Sylfaen"/>
          <w:b/>
        </w:rPr>
        <w:t>26/44</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0811BC">
      <w:pPr>
        <w:numPr>
          <w:ilvl w:val="0"/>
          <w:numId w:val="25"/>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соответствующего требованиям пунктов " а " и "</w:t>
            </w:r>
            <w:r w:rsidRPr="0042653F">
              <w:rPr>
                <w:rFonts w:ascii="Sylfaen" w:hAnsi="Sylfaen" w:cs="Arial Unicode"/>
                <w:lang w:val="hy-AM"/>
              </w:rPr>
              <w:t>б</w:t>
            </w:r>
            <w:r w:rsidRPr="0042653F">
              <w:rPr>
                <w:rFonts w:ascii="Sylfaen" w:hAnsi="Sylfaen" w:cs="Arial Unicode"/>
              </w:rPr>
              <w:t>"</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42653F" w:rsidRDefault="000811BC" w:rsidP="000811BC">
      <w:pPr>
        <w:rPr>
          <w:rFonts w:ascii="Sylfaen" w:hAnsi="Sylfaen" w:cs="Arial Unicode"/>
          <w:b/>
          <w:bCs/>
          <w:color w:val="000000"/>
        </w:rPr>
      </w:pPr>
      <w:r w:rsidRPr="0042653F">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F10A49">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AC34B0">
      <w:pPr>
        <w:pStyle w:val="ListParagraph"/>
        <w:numPr>
          <w:ilvl w:val="0"/>
          <w:numId w:val="27"/>
        </w:numPr>
        <w:spacing w:after="200" w:line="360" w:lineRule="auto"/>
        <w:contextualSpacing/>
        <w:jc w:val="both"/>
        <w:rPr>
          <w:rFonts w:ascii="Sylfaen" w:hAnsi="Sylfaen"/>
          <w:sz w:val="20"/>
        </w:rPr>
      </w:pPr>
      <w:r w:rsidRPr="00F10A49">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10A49"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F10A49">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spacing w:line="360" w:lineRule="auto"/>
        <w:ind w:left="-360"/>
        <w:contextualSpacing/>
        <w:jc w:val="both"/>
        <w:rPr>
          <w:rFonts w:ascii="Sylfaen" w:hAnsi="Sylfaen"/>
          <w:sz w:val="20"/>
        </w:rPr>
      </w:pPr>
      <w:r w:rsidRPr="00F10A49">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30"/>
        </w:numPr>
        <w:spacing w:after="200" w:line="360" w:lineRule="auto"/>
        <w:ind w:left="0"/>
        <w:contextualSpacing/>
        <w:jc w:val="both"/>
        <w:rPr>
          <w:rFonts w:ascii="Sylfaen" w:hAnsi="Sylfaen"/>
          <w:sz w:val="20"/>
        </w:rPr>
      </w:pPr>
      <w:r w:rsidRPr="00F10A49">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3) в подразделе "Адрес учета лица"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F10A49">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Pr="00F10A49">
        <w:rPr>
          <w:rFonts w:ascii="Sylfaen" w:hAnsi="Sylfaen"/>
          <w:sz w:val="20"/>
        </w:rPr>
        <w:t>в</w:t>
      </w:r>
      <w:r w:rsidRPr="00F10A49">
        <w:rPr>
          <w:rFonts w:ascii="Sylfaen" w:hAnsi="Sylfaen"/>
          <w:sz w:val="20"/>
          <w:lang w:val="hy-AM"/>
        </w:rPr>
        <w:t xml:space="preserve">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Pr="00F10A49">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в пункте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F10A49">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в пункте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eastAsia="GHEA Grapalat" w:hAnsi="Sylfaen" w:cs="GHEA Grapalat"/>
          <w:sz w:val="20"/>
          <w:lang w:val="hy-AM"/>
        </w:rPr>
        <w:t xml:space="preserve"> </w:t>
      </w:r>
      <w:r w:rsidRPr="00F10A49">
        <w:rPr>
          <w:rFonts w:ascii="Sylfaen" w:hAnsi="Sylfaen"/>
          <w:sz w:val="20"/>
        </w:rPr>
        <w:t>-</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в пункте </w:t>
      </w:r>
      <w:r w:rsidRPr="00F10A49">
        <w:rPr>
          <w:rFonts w:ascii="Sylfaen" w:eastAsia="GHEA Grapalat" w:hAnsi="Sylfaen" w:cs="GHEA Grapalat"/>
          <w:sz w:val="20"/>
        </w:rPr>
        <w:t>"</w:t>
      </w:r>
      <w:r w:rsidRPr="00F10A49">
        <w:rPr>
          <w:rFonts w:ascii="Sylfaen" w:hAnsi="Sylfaen"/>
          <w:sz w:val="20"/>
        </w:rPr>
        <w:t>д</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 xml:space="preserve">" </w:t>
      </w:r>
      <w:r w:rsidRPr="00F10A49">
        <w:rPr>
          <w:rFonts w:ascii="Sylfaen" w:hAnsi="Sylfaen"/>
          <w:sz w:val="20"/>
        </w:rPr>
        <w:t xml:space="preserve">-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организации"</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2B0D94">
        <w:rPr>
          <w:rFonts w:ascii="Sylfaen" w:hAnsi="Sylfaen"/>
          <w:b/>
        </w:rPr>
        <w:t>26/44</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2B0D94">
        <w:rPr>
          <w:rFonts w:ascii="Sylfaen" w:hAnsi="Sylfaen"/>
          <w:b/>
          <w:sz w:val="20"/>
        </w:rPr>
        <w:t>26/44</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C5448D" w:rsidTr="00AF0C01">
        <w:trPr>
          <w:cantSplit/>
          <w:trHeight w:val="916"/>
          <w:jc w:val="center"/>
        </w:trPr>
        <w:tc>
          <w:tcPr>
            <w:tcW w:w="1136" w:type="dxa"/>
            <w:tcBorders>
              <w:top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C5448D" w:rsidRDefault="00AF0C01" w:rsidP="00DC5730">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00DC5730">
              <w:rPr>
                <w:rFonts w:ascii="Sylfaen" w:hAnsi="Sylfaen" w:cs="Sylfaen"/>
                <w:b/>
                <w:bCs/>
                <w:sz w:val="20"/>
                <w:szCs w:val="20"/>
                <w:lang w:val="hy-AM"/>
              </w:rPr>
              <w:t>*</w:t>
            </w:r>
            <w:r w:rsidRPr="00C5448D">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F0C01" w:rsidRPr="00C5448D"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C5448D" w:rsidRDefault="00AF0C01" w:rsidP="00AF0C01">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C40589" w:rsidRPr="00C5448D" w:rsidTr="00FD4B41">
        <w:trPr>
          <w:jc w:val="center"/>
        </w:trPr>
        <w:tc>
          <w:tcPr>
            <w:tcW w:w="1136" w:type="dxa"/>
            <w:tcBorders>
              <w:top w:val="single" w:sz="4" w:space="0" w:color="auto"/>
              <w:bottom w:val="single" w:sz="4" w:space="0" w:color="auto"/>
              <w:right w:val="single" w:sz="4" w:space="0" w:color="auto"/>
            </w:tcBorders>
            <w:vAlign w:val="center"/>
          </w:tcPr>
          <w:p w:rsidR="00C40589" w:rsidRPr="00C40589" w:rsidRDefault="00C40589" w:rsidP="00FD4B41">
            <w:pPr>
              <w:widowControl w:val="0"/>
              <w:jc w:val="center"/>
              <w:rPr>
                <w:rFonts w:ascii="Arial Unicode" w:hAnsi="Arial Unicode" w:cs="Arial Unicode"/>
                <w:b/>
                <w:bCs/>
                <w:sz w:val="18"/>
                <w:szCs w:val="18"/>
              </w:rPr>
            </w:pPr>
            <w:r w:rsidRPr="00C40589">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DC5730" w:rsidRDefault="00EC51BD" w:rsidP="00FD4B41">
            <w:pPr>
              <w:widowControl w:val="0"/>
              <w:autoSpaceDE w:val="0"/>
              <w:autoSpaceDN w:val="0"/>
              <w:adjustRightInd w:val="0"/>
              <w:spacing w:after="120"/>
              <w:rPr>
                <w:rFonts w:ascii="Sylfaen" w:hAnsi="Sylfaen"/>
              </w:rPr>
            </w:pPr>
            <w:r>
              <w:rPr>
                <w:rFonts w:ascii="Sylfaen" w:hAnsi="Sylfaen"/>
              </w:rPr>
              <w:t>.............</w:t>
            </w:r>
          </w:p>
        </w:tc>
        <w:tc>
          <w:tcPr>
            <w:tcW w:w="1834"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r>
    </w:tbl>
    <w:p w:rsidR="00AF0C01" w:rsidRDefault="00AF0C01" w:rsidP="00AF0C01">
      <w:pPr>
        <w:spacing w:line="200" w:lineRule="exact"/>
        <w:rPr>
          <w:rFonts w:ascii="Sylfaen" w:hAnsi="Sylfaen"/>
          <w:sz w:val="20"/>
          <w:lang w:val="hy-AM"/>
        </w:rPr>
      </w:pPr>
    </w:p>
    <w:p w:rsidR="00AF0C01" w:rsidRDefault="00AF0C01" w:rsidP="00CA06EC">
      <w:pPr>
        <w:widowControl w:val="0"/>
        <w:tabs>
          <w:tab w:val="left" w:pos="1134"/>
        </w:tabs>
        <w:ind w:firstLine="567"/>
        <w:jc w:val="both"/>
        <w:rPr>
          <w:rFonts w:ascii="Sylfaen" w:hAnsi="Sylfaen"/>
          <w:b/>
          <w:sz w:val="20"/>
          <w:u w:val="single"/>
        </w:rPr>
      </w:pPr>
    </w:p>
    <w:p w:rsidR="00CA06EC" w:rsidRDefault="00CA06EC" w:rsidP="00CA06EC">
      <w:pPr>
        <w:spacing w:line="200" w:lineRule="exact"/>
        <w:jc w:val="both"/>
        <w:rPr>
          <w:rStyle w:val="tlid-translationtranslation"/>
          <w:b/>
          <w:u w:val="single"/>
        </w:rPr>
      </w:pPr>
    </w:p>
    <w:p w:rsidR="00AA0EC7" w:rsidRDefault="00AA0EC7" w:rsidP="00CA06EC">
      <w:pPr>
        <w:spacing w:line="200" w:lineRule="exact"/>
        <w:jc w:val="both"/>
        <w:rPr>
          <w:rStyle w:val="tlid-translationtranslation"/>
          <w:b/>
          <w:u w:val="single"/>
        </w:rPr>
      </w:pPr>
    </w:p>
    <w:p w:rsidR="00AA0EC7" w:rsidRPr="00C40589" w:rsidRDefault="00AA0EC7" w:rsidP="00CA06EC">
      <w:pPr>
        <w:spacing w:line="200" w:lineRule="exact"/>
        <w:jc w:val="both"/>
        <w:rPr>
          <w:rStyle w:val="tlid-translationtranslation"/>
          <w:b/>
          <w:u w:val="single"/>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CA06EC" w:rsidRDefault="00CA06EC">
      <w:pPr>
        <w:rPr>
          <w:rFonts w:ascii="Sylfaen" w:hAnsi="Sylfaen"/>
          <w:b/>
          <w:i/>
          <w:sz w:val="18"/>
          <w:szCs w:val="22"/>
        </w:rPr>
      </w:pPr>
      <w:r>
        <w:rPr>
          <w:rFonts w:ascii="Sylfaen" w:hAnsi="Sylfaen"/>
          <w:b/>
          <w:i/>
          <w:sz w:val="18"/>
          <w:szCs w:val="22"/>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2B0D94">
        <w:rPr>
          <w:rFonts w:ascii="Sylfaen" w:hAnsi="Sylfaen" w:cs="Arial Unicode"/>
          <w:sz w:val="16"/>
          <w:szCs w:val="16"/>
        </w:rPr>
        <w:t>26/44</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2B0D94">
        <w:rPr>
          <w:rFonts w:ascii="Sylfaen" w:hAnsi="Sylfaen" w:cs="Arial Unicode"/>
          <w:sz w:val="16"/>
          <w:szCs w:val="16"/>
        </w:rPr>
        <w:t>26/44</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lastRenderedPageBreak/>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2B0D94">
        <w:rPr>
          <w:rFonts w:ascii="Sylfaen" w:hAnsi="Sylfaen" w:cs="Arial Unicode"/>
          <w:b/>
          <w:bCs/>
        </w:rPr>
        <w:t>26/44</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297CBB" w:rsidP="00EC51BD">
            <w:pPr>
              <w:widowControl w:val="0"/>
              <w:tabs>
                <w:tab w:val="left" w:pos="1701"/>
                <w:tab w:val="left" w:pos="2552"/>
                <w:tab w:val="left" w:pos="8865"/>
              </w:tabs>
              <w:ind w:firstLine="567"/>
              <w:jc w:val="right"/>
              <w:rPr>
                <w:rFonts w:ascii="Sylfaen" w:hAnsi="Sylfaen" w:cs="Sylfaen"/>
                <w:sz w:val="20"/>
                <w:lang w:val="en-US"/>
              </w:rPr>
            </w:pPr>
            <w:r>
              <w:rPr>
                <w:rFonts w:ascii="Sylfaen" w:hAnsi="Sylfaen"/>
                <w:sz w:val="20"/>
              </w:rPr>
              <w:t>"</w:t>
            </w:r>
            <w:r>
              <w:rPr>
                <w:rFonts w:ascii="Sylfaen" w:hAnsi="Sylfaen"/>
                <w:sz w:val="20"/>
              </w:rPr>
              <w:tab/>
              <w:t>" 202</w:t>
            </w:r>
            <w:r w:rsidR="002B0D94">
              <w:rPr>
                <w:rFonts w:ascii="Sylfaen" w:hAnsi="Sylfaen"/>
                <w:sz w:val="20"/>
              </w:rPr>
              <w:t>6</w:t>
            </w:r>
            <w:r w:rsidR="003B2F27" w:rsidRPr="00F10A49">
              <w:rPr>
                <w:rFonts w:ascii="Sylfaen" w:hAnsi="Sylfaen"/>
                <w:sz w:val="20"/>
              </w:rPr>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Pr="00030090" w:rsidRDefault="00030090" w:rsidP="00030090">
      <w:pPr>
        <w:widowControl w:val="0"/>
        <w:tabs>
          <w:tab w:val="left" w:pos="1134"/>
        </w:tabs>
        <w:ind w:firstLine="567"/>
        <w:jc w:val="both"/>
        <w:rPr>
          <w:rFonts w:ascii="Sylfaen" w:hAnsi="Sylfaen"/>
          <w:sz w:val="20"/>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lastRenderedPageBreak/>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lastRenderedPageBreak/>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w:t>
      </w:r>
      <w:r w:rsidR="00076092" w:rsidRPr="00F10A49">
        <w:rPr>
          <w:rFonts w:ascii="Sylfaen" w:hAnsi="Sylfaen"/>
          <w:sz w:val="20"/>
        </w:rPr>
        <w:lastRenderedPageBreak/>
        <w:t xml:space="preserve">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C23F35" w:rsidRPr="00503E68" w:rsidRDefault="00C23F35" w:rsidP="00C23F35">
      <w:pPr>
        <w:widowControl w:val="0"/>
        <w:tabs>
          <w:tab w:val="left" w:pos="1276"/>
        </w:tabs>
        <w:ind w:firstLine="567"/>
        <w:jc w:val="both"/>
        <w:rPr>
          <w:rFonts w:ascii="Sylfaen" w:hAnsi="Sylfaen"/>
          <w:sz w:val="20"/>
        </w:rPr>
      </w:pPr>
      <w:r w:rsidRPr="00E6748F">
        <w:rPr>
          <w:rFonts w:ascii="Sylfaen" w:hAnsi="Sylfaen"/>
          <w:sz w:val="20"/>
        </w:rPr>
        <w:t>7.</w:t>
      </w:r>
      <w:r w:rsidRPr="00051B64">
        <w:rPr>
          <w:rFonts w:ascii="Sylfaen" w:hAnsi="Sylfaen"/>
          <w:sz w:val="20"/>
        </w:rPr>
        <w:t>1</w:t>
      </w:r>
      <w:r w:rsidRPr="00E6748F">
        <w:rPr>
          <w:rFonts w:ascii="Sylfaen" w:hAnsi="Sylfaen"/>
          <w:sz w:val="20"/>
        </w:rPr>
        <w:t>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w:t>
      </w:r>
      <w:r w:rsidRPr="00503E68">
        <w:rPr>
          <w:rFonts w:ascii="Sylfaen" w:hAnsi="Sylfaen"/>
          <w:sz w:val="20"/>
        </w:rPr>
        <w:t xml:space="preserve"> </w:t>
      </w:r>
      <w:r w:rsidRPr="00E6748F">
        <w:rPr>
          <w:rFonts w:ascii="Sylfaen" w:hAnsi="Sylfaen"/>
          <w:sz w:val="20"/>
        </w:rPr>
        <w:t>производит платеж, установленный договором, финансовому</w:t>
      </w:r>
      <w:r w:rsidRPr="00503E68">
        <w:rPr>
          <w:rFonts w:ascii="Sylfaen" w:hAnsi="Sylfaen"/>
          <w:sz w:val="20"/>
        </w:rPr>
        <w:t xml:space="preserve"> </w:t>
      </w:r>
      <w:r w:rsidRPr="00E6748F">
        <w:rPr>
          <w:rFonts w:ascii="Sylfaen" w:hAnsi="Sylfaen"/>
          <w:sz w:val="20"/>
        </w:rPr>
        <w:t>агенту, еслиу</w:t>
      </w:r>
      <w:r w:rsidRPr="00503E68">
        <w:rPr>
          <w:rFonts w:ascii="Sylfaen" w:hAnsi="Sylfaen"/>
          <w:sz w:val="20"/>
        </w:rPr>
        <w:t xml:space="preserve"> </w:t>
      </w:r>
      <w:r w:rsidRPr="00E6748F">
        <w:rPr>
          <w:rFonts w:ascii="Sylfaen" w:hAnsi="Sylfaen"/>
          <w:sz w:val="20"/>
        </w:rPr>
        <w:t>ведомление</w:t>
      </w:r>
      <w:r w:rsidRPr="00503E68">
        <w:rPr>
          <w:rFonts w:ascii="Sylfaen" w:hAnsi="Sylfaen"/>
          <w:sz w:val="20"/>
        </w:rPr>
        <w:t xml:space="preserve"> </w:t>
      </w:r>
      <w:r w:rsidRPr="00E6748F">
        <w:rPr>
          <w:rFonts w:ascii="Sylfaen" w:hAnsi="Sylfaen"/>
          <w:sz w:val="20"/>
        </w:rPr>
        <w:t>было получено</w:t>
      </w:r>
      <w:r w:rsidRPr="00503E68">
        <w:rPr>
          <w:rFonts w:ascii="Sylfaen" w:hAnsi="Sylfaen"/>
          <w:sz w:val="20"/>
        </w:rPr>
        <w:t xml:space="preserve"> </w:t>
      </w:r>
      <w:r w:rsidRPr="00E6748F">
        <w:rPr>
          <w:rFonts w:ascii="Sylfaen" w:hAnsi="Sylfaen"/>
          <w:sz w:val="20"/>
        </w:rPr>
        <w:t xml:space="preserve">в день, предшествующий дню </w:t>
      </w:r>
      <w:r w:rsidRPr="00503E68">
        <w:rPr>
          <w:rFonts w:ascii="Sylfaen" w:hAnsi="Sylfaen"/>
          <w:sz w:val="20"/>
        </w:rPr>
        <w:t>выдачи платежного поручения банку.</w:t>
      </w:r>
    </w:p>
    <w:p w:rsidR="00C23F35" w:rsidRPr="00F10A49" w:rsidRDefault="00C23F35" w:rsidP="00C23F35">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3</w:t>
      </w:r>
      <w:r w:rsidRPr="00F10A49">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23F35" w:rsidRPr="00F10A49" w:rsidRDefault="00C23F35" w:rsidP="00C23F35">
      <w:pPr>
        <w:widowControl w:val="0"/>
        <w:tabs>
          <w:tab w:val="left" w:pos="1276"/>
        </w:tabs>
        <w:ind w:firstLine="567"/>
        <w:jc w:val="both"/>
        <w:rPr>
          <w:rFonts w:ascii="Sylfaen" w:hAnsi="Sylfaen"/>
          <w:sz w:val="20"/>
        </w:rPr>
      </w:pPr>
      <w:r>
        <w:rPr>
          <w:rFonts w:ascii="Sylfaen" w:hAnsi="Sylfaen"/>
          <w:sz w:val="20"/>
        </w:rPr>
        <w:t>7.1</w:t>
      </w:r>
      <w:r>
        <w:rPr>
          <w:rFonts w:ascii="Sylfaen" w:hAnsi="Sylfaen"/>
          <w:sz w:val="20"/>
          <w:lang w:val="hy-AM"/>
        </w:rPr>
        <w:t>4</w:t>
      </w:r>
      <w:r w:rsidRPr="00F10A49">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w:t>
      </w:r>
      <w:r w:rsidRPr="00C23F35">
        <w:rPr>
          <w:rFonts w:ascii="Sylfaen" w:hAnsi="Sylfaen"/>
          <w:sz w:val="20"/>
        </w:rPr>
        <w:t>,</w:t>
      </w:r>
      <w:r w:rsidRPr="00F10A49">
        <w:rPr>
          <w:rFonts w:ascii="Sylfaen" w:hAnsi="Sylfaen"/>
          <w:sz w:val="20"/>
        </w:rPr>
        <w:t xml:space="preserve"> № 3.1</w:t>
      </w:r>
      <w:r w:rsidRPr="00C23F35">
        <w:rPr>
          <w:rFonts w:ascii="Sylfaen" w:hAnsi="Sylfaen"/>
          <w:sz w:val="20"/>
        </w:rPr>
        <w:t xml:space="preserve"> </w:t>
      </w:r>
      <w:r>
        <w:rPr>
          <w:rFonts w:ascii="Sylfaen" w:hAnsi="Sylfaen"/>
          <w:sz w:val="20"/>
        </w:rPr>
        <w:t xml:space="preserve">и </w:t>
      </w:r>
      <w:r>
        <w:rPr>
          <w:rFonts w:ascii="Sylfaen" w:hAnsi="Sylfaen"/>
          <w:sz w:val="20"/>
          <w:lang w:val="hy-AM"/>
        </w:rPr>
        <w:t>N</w:t>
      </w:r>
      <w:r>
        <w:rPr>
          <w:rFonts w:ascii="Sylfaen" w:hAnsi="Sylfaen"/>
          <w:sz w:val="20"/>
        </w:rPr>
        <w:t>4</w:t>
      </w:r>
      <w:r w:rsidRPr="00F10A49">
        <w:rPr>
          <w:rFonts w:ascii="Sylfaen" w:hAnsi="Sylfaen"/>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C23F35" w:rsidRPr="005304C9" w:rsidRDefault="00C23F35" w:rsidP="00C23F35">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5</w:t>
      </w:r>
      <w:r w:rsidRPr="00F10A49">
        <w:rPr>
          <w:rFonts w:ascii="Sylfaen" w:hAnsi="Sylfaen"/>
          <w:sz w:val="20"/>
        </w:rPr>
        <w:t>.</w:t>
      </w:r>
      <w:r w:rsidRPr="00F10A49">
        <w:rPr>
          <w:rFonts w:ascii="Sylfaen" w:hAnsi="Sylfaen"/>
          <w:sz w:val="20"/>
        </w:rPr>
        <w:tab/>
        <w:t>В отношении настоящего Договора применяется право Республики Армения.</w:t>
      </w: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297CBB">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37313" w:rsidRPr="00337313" w:rsidRDefault="00337313" w:rsidP="00337313">
      <w:pPr>
        <w:widowControl w:val="0"/>
        <w:jc w:val="right"/>
        <w:rPr>
          <w:rFonts w:ascii="Sylfaen" w:hAnsi="Sylfaen"/>
          <w:i/>
          <w:sz w:val="20"/>
          <w:lang w:val="hy-AM"/>
        </w:rPr>
      </w:pPr>
      <w:r>
        <w:rPr>
          <w:rFonts w:ascii="Sylfaen" w:hAnsi="Sylfaen"/>
          <w:i/>
          <w:sz w:val="20"/>
        </w:rPr>
        <w:lastRenderedPageBreak/>
        <w:t xml:space="preserve">Приложение № </w:t>
      </w:r>
      <w:r>
        <w:rPr>
          <w:rFonts w:ascii="Sylfaen" w:hAnsi="Sylfaen"/>
          <w:i/>
          <w:sz w:val="20"/>
          <w:lang w:val="hy-AM"/>
        </w:rPr>
        <w:t>1</w:t>
      </w:r>
    </w:p>
    <w:p w:rsidR="00337313" w:rsidRPr="00F10A49" w:rsidRDefault="00337313" w:rsidP="00337313">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2B0D94">
        <w:rPr>
          <w:rFonts w:ascii="Sylfaen" w:hAnsi="Sylfaen" w:cs="Arial Unicode"/>
          <w:b/>
          <w:bCs/>
          <w:sz w:val="20"/>
          <w:szCs w:val="20"/>
        </w:rPr>
        <w:t>26/44</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EC51BD">
        <w:rPr>
          <w:rFonts w:ascii="Sylfaen" w:hAnsi="Sylfaen"/>
          <w:i/>
          <w:sz w:val="20"/>
        </w:rPr>
        <w:t>2</w:t>
      </w:r>
      <w:r w:rsidR="002B0D94">
        <w:rPr>
          <w:rFonts w:ascii="Sylfaen" w:hAnsi="Sylfaen"/>
          <w:i/>
          <w:sz w:val="20"/>
        </w:rPr>
        <w:t>6</w:t>
      </w:r>
      <w:r w:rsidRPr="00F10A49">
        <w:rPr>
          <w:rFonts w:ascii="Sylfaen" w:hAnsi="Sylfaen"/>
          <w:i/>
          <w:sz w:val="20"/>
        </w:rPr>
        <w:tab/>
        <w:t>г.</w:t>
      </w:r>
    </w:p>
    <w:p w:rsidR="00460422" w:rsidRDefault="00460422">
      <w:pPr>
        <w:rPr>
          <w:rFonts w:ascii="Sylfaen" w:hAnsi="Sylfaen"/>
          <w:i/>
          <w:sz w:val="20"/>
          <w:lang w:val="hy-AM"/>
        </w:rPr>
      </w:pPr>
    </w:p>
    <w:p w:rsidR="00337313" w:rsidRPr="0042653F" w:rsidRDefault="00337313" w:rsidP="00337313">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p w:rsidR="00337313" w:rsidRDefault="00337313" w:rsidP="00337313">
      <w:pPr>
        <w:widowControl w:val="0"/>
        <w:jc w:val="right"/>
        <w:rPr>
          <w:rFonts w:ascii="Sylfaen" w:hAnsi="Sylfaen" w:cs="Arial Unicode"/>
          <w:b/>
          <w:bCs/>
          <w:sz w:val="20"/>
          <w:szCs w:val="20"/>
          <w:lang w:val="hy-AM"/>
        </w:rPr>
      </w:pPr>
    </w:p>
    <w:p w:rsidR="00EC51BD" w:rsidRDefault="00EC51BD" w:rsidP="00EC51BD">
      <w:pPr>
        <w:widowControl w:val="0"/>
        <w:jc w:val="right"/>
        <w:rPr>
          <w:rFonts w:ascii="Sylfaen" w:hAnsi="Sylfaen" w:cs="Arial Unicode"/>
          <w:b/>
          <w:bCs/>
          <w:sz w:val="20"/>
          <w:szCs w:val="20"/>
          <w:lang w:val="hy-AM"/>
        </w:rPr>
      </w:pPr>
    </w:p>
    <w:tbl>
      <w:tblPr>
        <w:tblW w:w="92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2418"/>
        <w:gridCol w:w="2268"/>
        <w:gridCol w:w="843"/>
        <w:gridCol w:w="954"/>
        <w:gridCol w:w="1321"/>
        <w:gridCol w:w="1055"/>
      </w:tblGrid>
      <w:tr w:rsidR="00EC51BD" w:rsidRPr="00BF6CC4" w:rsidTr="00FD4B41">
        <w:trPr>
          <w:cantSplit/>
          <w:trHeight w:val="1134"/>
        </w:trPr>
        <w:tc>
          <w:tcPr>
            <w:tcW w:w="348" w:type="dxa"/>
            <w:textDirection w:val="btLr"/>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номер лота</w:t>
            </w:r>
          </w:p>
        </w:tc>
        <w:tc>
          <w:tcPr>
            <w:tcW w:w="2418" w:type="dxa"/>
            <w:textDirection w:val="btLr"/>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промеж. код, по класс. ЕЗК (CPV)</w:t>
            </w:r>
          </w:p>
        </w:tc>
        <w:tc>
          <w:tcPr>
            <w:tcW w:w="2268" w:type="dxa"/>
          </w:tcPr>
          <w:p w:rsidR="00EC51BD" w:rsidRPr="002311CF" w:rsidRDefault="00EC51BD" w:rsidP="00FD4B41">
            <w:pPr>
              <w:widowControl w:val="0"/>
              <w:jc w:val="both"/>
              <w:rPr>
                <w:rFonts w:ascii="Arial Unicode" w:hAnsi="Arial Unicode" w:cs="Arial Unicode"/>
                <w:sz w:val="18"/>
                <w:szCs w:val="18"/>
              </w:rPr>
            </w:pPr>
            <w:r w:rsidRPr="002311CF">
              <w:rPr>
                <w:rFonts w:ascii="Arial Unicode" w:hAnsi="Arial Unicode" w:cs="Arial Unicode"/>
                <w:sz w:val="18"/>
                <w:szCs w:val="18"/>
              </w:rPr>
              <w:t>Наименование услуг</w:t>
            </w:r>
          </w:p>
        </w:tc>
        <w:tc>
          <w:tcPr>
            <w:tcW w:w="843" w:type="dxa"/>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единица измерения</w:t>
            </w:r>
          </w:p>
        </w:tc>
        <w:tc>
          <w:tcPr>
            <w:tcW w:w="954" w:type="dxa"/>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Цена единицы</w:t>
            </w:r>
          </w:p>
        </w:tc>
        <w:tc>
          <w:tcPr>
            <w:tcW w:w="1321" w:type="dxa"/>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Количество за 202</w:t>
            </w:r>
            <w:r w:rsidR="002B0D94">
              <w:rPr>
                <w:rFonts w:ascii="Arial Unicode" w:hAnsi="Arial Unicode" w:cs="Arial Unicode"/>
                <w:sz w:val="18"/>
                <w:szCs w:val="18"/>
              </w:rPr>
              <w:t>6</w:t>
            </w:r>
            <w:r w:rsidRPr="002311CF">
              <w:rPr>
                <w:rFonts w:ascii="Arial Unicode" w:hAnsi="Arial Unicode" w:cs="Arial Unicode"/>
                <w:sz w:val="18"/>
                <w:szCs w:val="18"/>
              </w:rPr>
              <w:t>г</w:t>
            </w:r>
          </w:p>
        </w:tc>
        <w:tc>
          <w:tcPr>
            <w:tcW w:w="1055" w:type="dxa"/>
          </w:tcPr>
          <w:p w:rsidR="00EC51BD" w:rsidRPr="002311CF" w:rsidRDefault="00EC51BD" w:rsidP="00FD4B4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общая цена/драмов РА</w:t>
            </w:r>
          </w:p>
        </w:tc>
      </w:tr>
      <w:tr w:rsidR="00EC51BD" w:rsidRPr="00BF6CC4" w:rsidTr="00FD4B41">
        <w:trPr>
          <w:cantSplit/>
          <w:trHeight w:val="1134"/>
        </w:trPr>
        <w:tc>
          <w:tcPr>
            <w:tcW w:w="348" w:type="dxa"/>
            <w:textDirection w:val="btLr"/>
            <w:vAlign w:val="center"/>
          </w:tcPr>
          <w:p w:rsidR="00EC51BD" w:rsidRPr="002311CF" w:rsidRDefault="00EC51BD" w:rsidP="00FD4B41">
            <w:pPr>
              <w:widowControl w:val="0"/>
              <w:tabs>
                <w:tab w:val="left" w:pos="1276"/>
              </w:tabs>
              <w:ind w:left="113"/>
              <w:jc w:val="center"/>
              <w:rPr>
                <w:rFonts w:ascii="Arial Unicode" w:hAnsi="Arial Unicode" w:cs="Arial Unicode"/>
                <w:sz w:val="18"/>
                <w:szCs w:val="18"/>
              </w:rPr>
            </w:pPr>
            <w:r w:rsidRPr="002311CF">
              <w:rPr>
                <w:rFonts w:ascii="Arial Unicode" w:hAnsi="Arial Unicode" w:cs="Arial Unicode"/>
                <w:sz w:val="18"/>
                <w:szCs w:val="18"/>
              </w:rPr>
              <w:t>1</w:t>
            </w:r>
          </w:p>
        </w:tc>
        <w:tc>
          <w:tcPr>
            <w:tcW w:w="2418" w:type="dxa"/>
            <w:vAlign w:val="center"/>
          </w:tcPr>
          <w:p w:rsidR="00EC51BD" w:rsidRPr="00105228" w:rsidRDefault="00EC51BD" w:rsidP="002B0D94">
            <w:pPr>
              <w:jc w:val="center"/>
              <w:rPr>
                <w:rFonts w:ascii="Arial Unicode" w:hAnsi="Arial Unicode" w:cs="Arial Unicode"/>
                <w:sz w:val="18"/>
                <w:szCs w:val="18"/>
              </w:rPr>
            </w:pPr>
            <w:r w:rsidRPr="00A35175">
              <w:rPr>
                <w:rFonts w:ascii="Arial Unicode" w:hAnsi="Arial Unicode" w:cs="Arial Unicode"/>
                <w:sz w:val="18"/>
                <w:szCs w:val="18"/>
              </w:rPr>
              <w:t>79211150</w:t>
            </w:r>
            <w:r w:rsidR="002B0D94">
              <w:rPr>
                <w:rFonts w:ascii="Arial Unicode" w:hAnsi="Arial Unicode" w:cs="Arial Unicode"/>
                <w:sz w:val="18"/>
                <w:szCs w:val="18"/>
              </w:rPr>
              <w:t>/</w:t>
            </w:r>
            <w:r>
              <w:rPr>
                <w:rFonts w:ascii="Arial Unicode" w:hAnsi="Arial Unicode" w:cs="Arial Unicode"/>
                <w:sz w:val="18"/>
                <w:szCs w:val="18"/>
              </w:rPr>
              <w:t>1</w:t>
            </w:r>
          </w:p>
        </w:tc>
        <w:tc>
          <w:tcPr>
            <w:tcW w:w="2268" w:type="dxa"/>
            <w:vAlign w:val="center"/>
          </w:tcPr>
          <w:p w:rsidR="00EC51BD" w:rsidRPr="002311CF" w:rsidRDefault="00EC51BD" w:rsidP="00FD4B41">
            <w:pPr>
              <w:widowControl w:val="0"/>
              <w:tabs>
                <w:tab w:val="left" w:pos="1276"/>
              </w:tabs>
              <w:rPr>
                <w:rFonts w:ascii="Arial Unicode" w:hAnsi="Arial Unicode" w:cs="Arial Unicode"/>
                <w:sz w:val="18"/>
                <w:szCs w:val="18"/>
              </w:rPr>
            </w:pPr>
            <w:r w:rsidRPr="00105228">
              <w:rPr>
                <w:rFonts w:ascii="Arial Unicode" w:hAnsi="Arial Unicode" w:cs="Arial Unicode"/>
                <w:sz w:val="18"/>
                <w:szCs w:val="18"/>
              </w:rPr>
              <w:t xml:space="preserve">Аудиторские услуги </w:t>
            </w:r>
          </w:p>
        </w:tc>
        <w:tc>
          <w:tcPr>
            <w:tcW w:w="843" w:type="dxa"/>
            <w:vAlign w:val="center"/>
          </w:tcPr>
          <w:p w:rsidR="00EC51BD" w:rsidRPr="006C3A96" w:rsidRDefault="00EC51BD" w:rsidP="00FD4B41">
            <w:pPr>
              <w:widowControl w:val="0"/>
              <w:tabs>
                <w:tab w:val="left" w:pos="1276"/>
              </w:tabs>
              <w:jc w:val="center"/>
              <w:rPr>
                <w:rFonts w:ascii="Arial Unicode" w:hAnsi="Arial Unicode" w:cs="Arial Unicode"/>
                <w:sz w:val="18"/>
                <w:szCs w:val="18"/>
              </w:rPr>
            </w:pPr>
            <w:r>
              <w:rPr>
                <w:rFonts w:ascii="Arial Unicode" w:hAnsi="Arial Unicode" w:cs="Arial Unicode"/>
                <w:sz w:val="18"/>
                <w:szCs w:val="18"/>
              </w:rPr>
              <w:t>драм</w:t>
            </w:r>
          </w:p>
        </w:tc>
        <w:tc>
          <w:tcPr>
            <w:tcW w:w="954" w:type="dxa"/>
            <w:vAlign w:val="center"/>
          </w:tcPr>
          <w:p w:rsidR="00EC51BD" w:rsidRPr="00105228" w:rsidRDefault="002B0D94" w:rsidP="00FD4B41">
            <w:pPr>
              <w:widowControl w:val="0"/>
              <w:tabs>
                <w:tab w:val="left" w:pos="1276"/>
              </w:tabs>
              <w:rPr>
                <w:rFonts w:ascii="Arial Unicode" w:hAnsi="Arial Unicode" w:cs="Arial Unicode"/>
                <w:sz w:val="18"/>
                <w:szCs w:val="18"/>
              </w:rPr>
            </w:pPr>
            <w:r w:rsidRPr="00105228">
              <w:rPr>
                <w:rFonts w:ascii="Arial Unicode" w:hAnsi="Arial Unicode" w:cs="Arial Unicode"/>
                <w:sz w:val="18"/>
                <w:szCs w:val="18"/>
              </w:rPr>
              <w:t>2280000</w:t>
            </w:r>
          </w:p>
        </w:tc>
        <w:tc>
          <w:tcPr>
            <w:tcW w:w="1321" w:type="dxa"/>
            <w:vAlign w:val="center"/>
          </w:tcPr>
          <w:p w:rsidR="00EC51BD" w:rsidRPr="00105228" w:rsidRDefault="00EC51BD" w:rsidP="00105228">
            <w:pPr>
              <w:widowControl w:val="0"/>
              <w:tabs>
                <w:tab w:val="left" w:pos="1276"/>
              </w:tabs>
              <w:jc w:val="center"/>
              <w:rPr>
                <w:rFonts w:ascii="Arial Unicode" w:hAnsi="Arial Unicode" w:cs="Arial Unicode"/>
                <w:sz w:val="18"/>
                <w:szCs w:val="18"/>
              </w:rPr>
            </w:pPr>
            <w:r w:rsidRPr="00105228">
              <w:rPr>
                <w:rFonts w:ascii="Arial Unicode" w:hAnsi="Arial Unicode" w:cs="Arial Unicode"/>
                <w:sz w:val="18"/>
                <w:szCs w:val="18"/>
              </w:rPr>
              <w:t>1</w:t>
            </w:r>
          </w:p>
        </w:tc>
        <w:tc>
          <w:tcPr>
            <w:tcW w:w="1055" w:type="dxa"/>
            <w:vAlign w:val="center"/>
          </w:tcPr>
          <w:p w:rsidR="00EC51BD" w:rsidRPr="00105228" w:rsidRDefault="002B0D94" w:rsidP="00FD4B41">
            <w:pPr>
              <w:widowControl w:val="0"/>
              <w:tabs>
                <w:tab w:val="left" w:pos="1276"/>
              </w:tabs>
              <w:rPr>
                <w:rFonts w:ascii="Arial Unicode" w:hAnsi="Arial Unicode" w:cs="Arial Unicode"/>
                <w:sz w:val="18"/>
                <w:szCs w:val="18"/>
              </w:rPr>
            </w:pPr>
            <w:r w:rsidRPr="00105228">
              <w:rPr>
                <w:rFonts w:ascii="Arial Unicode" w:hAnsi="Arial Unicode" w:cs="Arial Unicode"/>
                <w:sz w:val="18"/>
                <w:szCs w:val="18"/>
              </w:rPr>
              <w:t>2280000</w:t>
            </w:r>
          </w:p>
        </w:tc>
      </w:tr>
    </w:tbl>
    <w:p w:rsidR="00EC51BD" w:rsidRDefault="00EC51BD" w:rsidP="00EC51BD">
      <w:pPr>
        <w:widowControl w:val="0"/>
        <w:spacing w:after="160"/>
        <w:jc w:val="both"/>
        <w:rPr>
          <w:rStyle w:val="jlqj4bchmk0b"/>
          <w:sz w:val="20"/>
          <w:szCs w:val="20"/>
        </w:rPr>
      </w:pPr>
    </w:p>
    <w:p w:rsidR="00EC51BD" w:rsidRPr="00EC51BD" w:rsidRDefault="00EC51BD" w:rsidP="00EC51BD">
      <w:pPr>
        <w:widowControl w:val="0"/>
        <w:spacing w:after="160"/>
        <w:jc w:val="both"/>
        <w:rPr>
          <w:rStyle w:val="tlid-translationtranslation"/>
          <w:rFonts w:ascii="Arial Unicode" w:hAnsi="Arial Unicode" w:cs="Arial Unicode"/>
          <w:b/>
          <w:sz w:val="18"/>
          <w:szCs w:val="18"/>
        </w:rPr>
      </w:pPr>
      <w:r w:rsidRPr="00EC51BD">
        <w:rPr>
          <w:rStyle w:val="jlqj4bchmk0b"/>
          <w:b/>
          <w:sz w:val="20"/>
          <w:szCs w:val="20"/>
        </w:rPr>
        <w:t>Услуги должны начать оказыватся с</w:t>
      </w:r>
      <w:r w:rsidR="002B0D94">
        <w:rPr>
          <w:rStyle w:val="jlqj4bchmk0b"/>
          <w:b/>
          <w:sz w:val="20"/>
          <w:szCs w:val="20"/>
        </w:rPr>
        <w:t>о</w:t>
      </w:r>
      <w:r w:rsidRPr="00EC51BD">
        <w:rPr>
          <w:rStyle w:val="jlqj4bchmk0b"/>
          <w:b/>
          <w:sz w:val="20"/>
          <w:szCs w:val="20"/>
        </w:rPr>
        <w:t xml:space="preserve"> дня с момента вступления в силу Договора</w:t>
      </w:r>
      <w:r w:rsidR="002B0D94">
        <w:rPr>
          <w:rStyle w:val="jlqj4bchmk0b"/>
          <w:b/>
          <w:sz w:val="20"/>
          <w:szCs w:val="20"/>
        </w:rPr>
        <w:t xml:space="preserve"> и</w:t>
      </w:r>
      <w:r w:rsidRPr="00EC51BD">
        <w:rPr>
          <w:rStyle w:val="jlqj4bchmk0b"/>
          <w:b/>
          <w:sz w:val="20"/>
          <w:szCs w:val="20"/>
        </w:rPr>
        <w:t xml:space="preserve"> </w:t>
      </w:r>
      <w:r w:rsidRPr="00EC51BD">
        <w:rPr>
          <w:rStyle w:val="tlid-translationtranslation"/>
          <w:rFonts w:ascii="Arial Unicode" w:hAnsi="Arial Unicode" w:cs="Arial Unicode"/>
          <w:b/>
          <w:sz w:val="18"/>
          <w:szCs w:val="18"/>
        </w:rPr>
        <w:t>Заключение аудитора, содержащее финансовый отчет и письмо руководству, должно быть предоставлено ЗАО «Медицинский центр Норк-Мараш» не позднее чем через 2 месяца, считая со дня вступления в силу договора.</w:t>
      </w:r>
    </w:p>
    <w:p w:rsidR="00EC51BD" w:rsidRPr="00A35175" w:rsidRDefault="00EC51BD" w:rsidP="00EC51BD">
      <w:pPr>
        <w:ind w:left="480" w:firstLine="228"/>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b/>
          <w:bCs/>
          <w:sz w:val="18"/>
          <w:szCs w:val="18"/>
        </w:rPr>
        <w:t>Аудиторская организация должна соответствовать следующим условиям:</w:t>
      </w:r>
      <w:r w:rsidRPr="00A35175">
        <w:rPr>
          <w:rStyle w:val="tlid-translationtranslation"/>
          <w:rFonts w:ascii="Arial Unicode" w:hAnsi="Arial Unicode" w:cs="Arial Unicode"/>
          <w:b/>
          <w:bCs/>
          <w:sz w:val="18"/>
          <w:szCs w:val="18"/>
        </w:rPr>
        <w:br/>
      </w:r>
      <w:r w:rsidRPr="00A35175">
        <w:rPr>
          <w:rStyle w:val="tlid-translationtranslation"/>
          <w:rFonts w:ascii="Arial Unicode" w:hAnsi="Arial Unicode" w:cs="Arial Unicode"/>
          <w:sz w:val="18"/>
          <w:szCs w:val="18"/>
        </w:rPr>
        <w:t>1) Должен быть зарегистрирован в реестре специализированного органа, аккредитованного Министерством финансов Республики Армения, общественной организации «Палата аудиторов, экспертов-бухгалтеров Армении». </w:t>
      </w:r>
    </w:p>
    <w:p w:rsidR="00EC51BD" w:rsidRDefault="00EC51BD" w:rsidP="00EC51BD">
      <w:pPr>
        <w:ind w:firstLine="480"/>
        <w:jc w:val="both"/>
        <w:rPr>
          <w:rStyle w:val="tlid-translationtranslation"/>
          <w:rFonts w:ascii="Sylfaen" w:hAnsi="Sylfaen" w:cs="Sylfaen"/>
          <w:sz w:val="18"/>
          <w:szCs w:val="18"/>
          <w:lang w:val="hy-AM"/>
        </w:rPr>
      </w:pPr>
      <w:r w:rsidRPr="001A08F8">
        <w:rPr>
          <w:rStyle w:val="tlid-translationtranslation"/>
          <w:rFonts w:ascii="Arial Unicode" w:hAnsi="Arial Unicode" w:cs="Arial Unicode"/>
          <w:sz w:val="18"/>
          <w:szCs w:val="18"/>
        </w:rPr>
        <w:t>2</w:t>
      </w:r>
      <w:r w:rsidRPr="00A35175">
        <w:rPr>
          <w:rStyle w:val="tlid-translationtranslation"/>
          <w:rFonts w:ascii="Arial Unicode" w:hAnsi="Arial Unicode" w:cs="Arial Unicode"/>
          <w:sz w:val="18"/>
          <w:szCs w:val="18"/>
        </w:rPr>
        <w:t>) Не менее 5 лет опыта аудита не менее 3 организаций здравоохранения. Этот стандарт не распространяется на международно признанные аудиторские организации (</w:t>
      </w:r>
      <w:hyperlink r:id="rId12" w:history="1">
        <w:r w:rsidRPr="00A35175">
          <w:rPr>
            <w:rStyle w:val="tlid-translationtranslation"/>
            <w:rFonts w:ascii="Arial Unicode" w:hAnsi="Arial Unicode" w:cs="Arial Unicode"/>
            <w:sz w:val="18"/>
            <w:szCs w:val="18"/>
          </w:rPr>
          <w:t>http://www.accountancyage.com/ststic/top50this-year</w:t>
        </w:r>
      </w:hyperlink>
      <w:r w:rsidRPr="00A35175">
        <w:rPr>
          <w:rStyle w:val="tlid-translationtranslation"/>
          <w:rFonts w:ascii="Arial Unicode" w:hAnsi="Arial Unicode" w:cs="Arial Unicode"/>
          <w:sz w:val="18"/>
          <w:szCs w:val="18"/>
        </w:rPr>
        <w:t xml:space="preserve">, </w:t>
      </w:r>
      <w:hyperlink r:id="rId13" w:history="1">
        <w:r w:rsidRPr="00A35175">
          <w:rPr>
            <w:rStyle w:val="tlid-translationtranslation"/>
            <w:rFonts w:ascii="Arial Unicode" w:hAnsi="Arial Unicode" w:cs="Arial Unicode"/>
            <w:sz w:val="18"/>
            <w:szCs w:val="18"/>
          </w:rPr>
          <w:t>http://accountants.entrepreneur.com/</w:t>
        </w:r>
      </w:hyperlink>
      <w:r w:rsidRPr="00A35175">
        <w:rPr>
          <w:rStyle w:val="tlid-translationtranslation"/>
          <w:rFonts w:ascii="Arial Unicode" w:hAnsi="Arial Unicode" w:cs="Arial Unicode"/>
          <w:sz w:val="18"/>
          <w:szCs w:val="18"/>
        </w:rPr>
        <w:t xml:space="preserve">, </w:t>
      </w:r>
      <w:hyperlink r:id="rId14" w:history="1">
        <w:r w:rsidRPr="00A35175">
          <w:rPr>
            <w:rStyle w:val="tlid-translationtranslation"/>
            <w:rFonts w:ascii="Arial Unicode" w:hAnsi="Arial Unicode" w:cs="Arial Unicode"/>
            <w:sz w:val="18"/>
            <w:szCs w:val="18"/>
          </w:rPr>
          <w:t>http://www.vault.com/</w:t>
        </w:r>
      </w:hyperlink>
      <w:r w:rsidRPr="00A35175">
        <w:rPr>
          <w:rStyle w:val="tlid-translationtranslation"/>
          <w:rFonts w:ascii="Arial Unicode" w:hAnsi="Arial Unicode" w:cs="Arial Unicode"/>
          <w:sz w:val="18"/>
          <w:szCs w:val="18"/>
        </w:rPr>
        <w:t>wps/portal/usa/rankings/landing?rankingld=177&amp;regionld=0)  Полное членство в одной из 10 лучших аудиторских сетей, перечисленных на любом из сайтов,</w:t>
      </w:r>
    </w:p>
    <w:p w:rsidR="00EC51BD" w:rsidRDefault="00EC51BD" w:rsidP="00EC51BD">
      <w:pPr>
        <w:ind w:firstLine="480"/>
        <w:jc w:val="both"/>
        <w:rPr>
          <w:rStyle w:val="tlid-translationtranslation"/>
          <w:rFonts w:ascii="Sylfaen" w:hAnsi="Sylfaen" w:cs="Sylfaen"/>
          <w:sz w:val="18"/>
          <w:szCs w:val="18"/>
          <w:lang w:val="hy-AM"/>
        </w:rPr>
      </w:pPr>
      <w:r w:rsidRPr="001A08F8">
        <w:rPr>
          <w:rStyle w:val="tlid-translationtranslation"/>
          <w:rFonts w:ascii="Arial Unicode" w:hAnsi="Arial Unicode" w:cs="Arial Unicode"/>
          <w:sz w:val="18"/>
          <w:szCs w:val="18"/>
        </w:rPr>
        <w:t>3</w:t>
      </w:r>
      <w:r w:rsidRPr="00A35175">
        <w:rPr>
          <w:rStyle w:val="tlid-translationtranslation"/>
          <w:rFonts w:ascii="Arial Unicode" w:hAnsi="Arial Unicode" w:cs="Arial Unicode"/>
          <w:sz w:val="18"/>
          <w:szCs w:val="18"/>
        </w:rPr>
        <w:t>) Аудитор, ответственный за аудит, должен иметь опыт аудиторских организаций не менее 3 лет, а также иметь аудиторский опыт не менее 3 организаций, а также квалификацию в области международного учета и/или аудита (например, ACC</w:t>
      </w:r>
      <w:r w:rsidRPr="00A35175">
        <w:rPr>
          <w:rStyle w:val="tlid-translationtranslation"/>
          <w:rFonts w:ascii="Arial Unicode" w:hAnsi="Arial Unicode" w:cs="Arial Unicode"/>
          <w:sz w:val="18"/>
          <w:szCs w:val="18"/>
          <w:lang w:val="en-US"/>
        </w:rPr>
        <w:t>A</w:t>
      </w:r>
      <w:r w:rsidRPr="00A35175">
        <w:rPr>
          <w:rStyle w:val="tlid-translationtranslation"/>
          <w:rFonts w:ascii="Arial Unicode" w:hAnsi="Arial Unicode" w:cs="Arial Unicode"/>
          <w:sz w:val="18"/>
          <w:szCs w:val="18"/>
        </w:rPr>
        <w:t>, C</w:t>
      </w:r>
      <w:r w:rsidRPr="00A35175">
        <w:rPr>
          <w:rStyle w:val="tlid-translationtranslation"/>
          <w:rFonts w:ascii="Arial Unicode" w:hAnsi="Arial Unicode" w:cs="Arial Unicode"/>
          <w:sz w:val="18"/>
          <w:szCs w:val="18"/>
          <w:lang w:val="en-US"/>
        </w:rPr>
        <w:t>P</w:t>
      </w:r>
      <w:r w:rsidRPr="00A35175">
        <w:rPr>
          <w:rStyle w:val="tlid-translationtranslation"/>
          <w:rFonts w:ascii="Arial Unicode" w:hAnsi="Arial Unicode" w:cs="Arial Unicode"/>
          <w:sz w:val="18"/>
          <w:szCs w:val="18"/>
        </w:rPr>
        <w:t>A, C</w:t>
      </w:r>
      <w:r w:rsidRPr="00A35175">
        <w:rPr>
          <w:rStyle w:val="tlid-translationtranslation"/>
          <w:rFonts w:ascii="Arial Unicode" w:hAnsi="Arial Unicode" w:cs="Arial Unicode"/>
          <w:sz w:val="18"/>
          <w:szCs w:val="18"/>
          <w:lang w:val="en-US"/>
        </w:rPr>
        <w:t>I</w:t>
      </w:r>
      <w:r w:rsidRPr="00A35175">
        <w:rPr>
          <w:rStyle w:val="tlid-translationtranslation"/>
          <w:rFonts w:ascii="Arial Unicode" w:hAnsi="Arial Unicode" w:cs="Arial Unicode"/>
          <w:sz w:val="18"/>
          <w:szCs w:val="18"/>
        </w:rPr>
        <w:t>SA),</w:t>
      </w:r>
    </w:p>
    <w:p w:rsidR="00EC51BD" w:rsidRPr="00A35175" w:rsidRDefault="00EC51BD" w:rsidP="00EC51BD">
      <w:pPr>
        <w:ind w:firstLine="480"/>
        <w:jc w:val="both"/>
        <w:rPr>
          <w:rFonts w:ascii="Arial Unicode" w:hAnsi="Arial Unicode" w:cs="Arial Unicode"/>
          <w:sz w:val="18"/>
          <w:szCs w:val="18"/>
        </w:rPr>
      </w:pPr>
      <w:r w:rsidRPr="001A08F8">
        <w:rPr>
          <w:rStyle w:val="tlid-translationtranslation"/>
          <w:rFonts w:ascii="Arial Unicode" w:hAnsi="Arial Unicode" w:cs="Arial Unicode"/>
          <w:sz w:val="18"/>
          <w:szCs w:val="18"/>
        </w:rPr>
        <w:t>4</w:t>
      </w:r>
      <w:r w:rsidRPr="00A35175">
        <w:rPr>
          <w:rStyle w:val="tlid-translationtranslation"/>
          <w:rFonts w:ascii="Arial Unicode" w:hAnsi="Arial Unicode" w:cs="Arial Unicode"/>
          <w:sz w:val="18"/>
          <w:szCs w:val="18"/>
        </w:rPr>
        <w:t>) По крайней мере, половина персонала, задействованного в аудиторской группе, должна иметь опыт работы в сфере аудита и организации здравоохранения не менее 3 лет и иметь квалификацию в области международного бухгалтерского учета и / или аудита (например</w:t>
      </w:r>
      <w:r w:rsidRPr="00A35175">
        <w:rPr>
          <w:rStyle w:val="tlid-translationtranslation"/>
          <w:rFonts w:ascii="Arial Unicode" w:hAnsi="Arial Unicode" w:cs="Arial Unicode"/>
          <w:sz w:val="18"/>
          <w:szCs w:val="18"/>
          <w:lang w:val="hy-AM"/>
        </w:rPr>
        <w:t xml:space="preserve"> </w:t>
      </w:r>
      <w:r w:rsidRPr="00A35175">
        <w:rPr>
          <w:rStyle w:val="tlid-translationtranslation"/>
          <w:rFonts w:ascii="Arial Unicode" w:hAnsi="Arial Unicode" w:cs="Arial Unicode"/>
          <w:sz w:val="18"/>
          <w:szCs w:val="18"/>
        </w:rPr>
        <w:t>ACC</w:t>
      </w:r>
      <w:r w:rsidRPr="00A35175">
        <w:rPr>
          <w:rStyle w:val="tlid-translationtranslation"/>
          <w:rFonts w:ascii="Arial Unicode" w:hAnsi="Arial Unicode" w:cs="Arial Unicode"/>
          <w:sz w:val="18"/>
          <w:szCs w:val="18"/>
          <w:lang w:val="en-US"/>
        </w:rPr>
        <w:t>A</w:t>
      </w:r>
      <w:r w:rsidRPr="00A35175">
        <w:rPr>
          <w:rStyle w:val="tlid-translationtranslation"/>
          <w:rFonts w:ascii="Arial Unicode" w:hAnsi="Arial Unicode" w:cs="Arial Unicode"/>
          <w:sz w:val="18"/>
          <w:szCs w:val="18"/>
        </w:rPr>
        <w:t>, C</w:t>
      </w:r>
      <w:r w:rsidRPr="00A35175">
        <w:rPr>
          <w:rStyle w:val="tlid-translationtranslation"/>
          <w:rFonts w:ascii="Arial Unicode" w:hAnsi="Arial Unicode" w:cs="Arial Unicode"/>
          <w:sz w:val="18"/>
          <w:szCs w:val="18"/>
          <w:lang w:val="en-US"/>
        </w:rPr>
        <w:t>P</w:t>
      </w:r>
      <w:r w:rsidRPr="00A35175">
        <w:rPr>
          <w:rStyle w:val="tlid-translationtranslation"/>
          <w:rFonts w:ascii="Arial Unicode" w:hAnsi="Arial Unicode" w:cs="Arial Unicode"/>
          <w:sz w:val="18"/>
          <w:szCs w:val="18"/>
        </w:rPr>
        <w:t>A, C</w:t>
      </w:r>
      <w:r w:rsidRPr="00A35175">
        <w:rPr>
          <w:rStyle w:val="tlid-translationtranslation"/>
          <w:rFonts w:ascii="Arial Unicode" w:hAnsi="Arial Unicode" w:cs="Arial Unicode"/>
          <w:sz w:val="18"/>
          <w:szCs w:val="18"/>
          <w:lang w:val="en-US"/>
        </w:rPr>
        <w:t>I</w:t>
      </w:r>
      <w:r w:rsidRPr="00A35175">
        <w:rPr>
          <w:rStyle w:val="tlid-translationtranslation"/>
          <w:rFonts w:ascii="Arial Unicode" w:hAnsi="Arial Unicode" w:cs="Arial Unicode"/>
          <w:sz w:val="18"/>
          <w:szCs w:val="18"/>
        </w:rPr>
        <w:t>SA). Свидетельство (сертификат) Свидетельства о завершении не менее половины этапов, или Свидетельство сертифицированного аудитора Ассоциации Аудиторов и Бухгалтеров Армении или Сертифицированный Аудитор Правительства Республики Армения</w:t>
      </w:r>
      <w:r w:rsidRPr="00A35175">
        <w:rPr>
          <w:rFonts w:ascii="Arial Unicode" w:hAnsi="Arial Unicode" w:cs="Arial Unicode"/>
          <w:sz w:val="18"/>
          <w:szCs w:val="18"/>
        </w:rPr>
        <w:t>.</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p>
    <w:p w:rsidR="00EC51BD" w:rsidRPr="00A35175" w:rsidRDefault="00EC51BD" w:rsidP="00EC51BD">
      <w:pPr>
        <w:ind w:firstLine="708"/>
        <w:jc w:val="both"/>
        <w:rPr>
          <w:rStyle w:val="tlid-translationtranslation"/>
          <w:rFonts w:ascii="Arial Unicode" w:hAnsi="Arial Unicode" w:cs="Arial Unicode"/>
          <w:b/>
          <w:bCs/>
          <w:sz w:val="18"/>
          <w:szCs w:val="18"/>
          <w:lang w:val="hy-AM"/>
        </w:rPr>
      </w:pPr>
      <w:r w:rsidRPr="00A35175">
        <w:rPr>
          <w:rStyle w:val="tlid-translationtranslation"/>
          <w:rFonts w:ascii="Arial Unicode" w:hAnsi="Arial Unicode" w:cs="Arial Unicode"/>
          <w:b/>
          <w:bCs/>
          <w:sz w:val="18"/>
          <w:szCs w:val="18"/>
        </w:rPr>
        <w:t>Цель Аудита:</w:t>
      </w:r>
    </w:p>
    <w:p w:rsidR="00EC51BD" w:rsidRPr="00A35175" w:rsidRDefault="00EC51BD" w:rsidP="00EC51BD">
      <w:pPr>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Аудит должен выразить мнение о состоянии финансовой отчетности ЗAO «Медицинский центр Норк-Мараш» по состоянию 31.декабря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составленные согласно междинародным стандартам финансовых отчетов.</w:t>
      </w:r>
    </w:p>
    <w:p w:rsidR="00EC51BD" w:rsidRPr="005007AC" w:rsidRDefault="00EC51BD" w:rsidP="00EC51BD">
      <w:pPr>
        <w:ind w:firstLine="480"/>
        <w:jc w:val="both"/>
        <w:rPr>
          <w:rFonts w:ascii="Arial Unicode" w:hAnsi="Arial Unicode" w:cs="Arial Unicode"/>
          <w:color w:val="000000"/>
          <w:sz w:val="18"/>
          <w:szCs w:val="18"/>
        </w:rPr>
      </w:pPr>
      <w:r w:rsidRPr="005007AC">
        <w:rPr>
          <w:rStyle w:val="tlid-translationtranslation"/>
          <w:rFonts w:ascii="Arial Unicode" w:hAnsi="Arial Unicode" w:cs="Arial Unicode"/>
          <w:sz w:val="18"/>
          <w:szCs w:val="18"/>
        </w:rPr>
        <w:t>Пакет финансовых отчетов включает следующие компоненты:</w:t>
      </w:r>
    </w:p>
    <w:p w:rsidR="00EC51BD" w:rsidRPr="005007AC" w:rsidRDefault="00EC51BD" w:rsidP="00EC51BD">
      <w:pPr>
        <w:ind w:firstLine="480"/>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(а) Отч</w:t>
      </w:r>
      <w:r w:rsidR="00410370">
        <w:rPr>
          <w:rStyle w:val="tlid-translationtranslation"/>
          <w:rFonts w:ascii="Arial Unicode" w:hAnsi="Arial Unicode" w:cs="Arial Unicode"/>
          <w:sz w:val="18"/>
          <w:szCs w:val="18"/>
        </w:rPr>
        <w:t>ет о финансовом положении за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xml:space="preserve"> год по состоянию на 31 декабря</w:t>
      </w:r>
    </w:p>
    <w:p w:rsidR="00EC51BD" w:rsidRPr="005007AC" w:rsidRDefault="00EC51BD" w:rsidP="00EC51BD">
      <w:pPr>
        <w:ind w:firstLine="480"/>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(б) Консолидированный отчет о прибылях и убытках и</w:t>
      </w:r>
      <w:r w:rsidR="00410370">
        <w:rPr>
          <w:rStyle w:val="tlid-translationtranslation"/>
          <w:rFonts w:ascii="Arial Unicode" w:hAnsi="Arial Unicode" w:cs="Arial Unicode"/>
          <w:sz w:val="18"/>
          <w:szCs w:val="18"/>
        </w:rPr>
        <w:t xml:space="preserve"> прочем совокупном доходе за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xml:space="preserve"> год</w:t>
      </w:r>
    </w:p>
    <w:p w:rsidR="00EC51BD" w:rsidRPr="005007AC" w:rsidRDefault="00EC51BD" w:rsidP="00EC51BD">
      <w:pPr>
        <w:ind w:firstLine="480"/>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(c) Отчет</w:t>
      </w:r>
      <w:r w:rsidR="00410370">
        <w:rPr>
          <w:rStyle w:val="tlid-translationtranslation"/>
          <w:rFonts w:ascii="Arial Unicode" w:hAnsi="Arial Unicode" w:cs="Arial Unicode"/>
          <w:sz w:val="18"/>
          <w:szCs w:val="18"/>
        </w:rPr>
        <w:t xml:space="preserve"> об изменениях в капитале за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xml:space="preserve"> год</w:t>
      </w:r>
    </w:p>
    <w:p w:rsidR="00EC51BD" w:rsidRPr="005007AC" w:rsidRDefault="00EC51BD" w:rsidP="00EC51BD">
      <w:pPr>
        <w:ind w:firstLine="480"/>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 xml:space="preserve">(d) Отчет о </w:t>
      </w:r>
      <w:r w:rsidR="00410370">
        <w:rPr>
          <w:rStyle w:val="tlid-translationtranslation"/>
          <w:rFonts w:ascii="Arial Unicode" w:hAnsi="Arial Unicode" w:cs="Arial Unicode"/>
          <w:sz w:val="18"/>
          <w:szCs w:val="18"/>
        </w:rPr>
        <w:t>движении денежных средств за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xml:space="preserve"> год</w:t>
      </w:r>
    </w:p>
    <w:p w:rsidR="00EC51BD" w:rsidRPr="005007AC" w:rsidRDefault="00EC51BD" w:rsidP="00EC51BD">
      <w:pPr>
        <w:ind w:firstLine="480"/>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(e) Сноски, состоящие из краткого изложения важной информации учетной политики и другой пояснительной информации;</w:t>
      </w:r>
    </w:p>
    <w:p w:rsidR="00EC51BD" w:rsidRPr="00A35175" w:rsidRDefault="00EC51BD" w:rsidP="00EC51BD">
      <w:pPr>
        <w:ind w:firstLine="480"/>
        <w:rPr>
          <w:rFonts w:ascii="Arial Unicode" w:hAnsi="Arial Unicode" w:cs="Arial Unicode"/>
          <w:color w:val="000000"/>
          <w:sz w:val="18"/>
          <w:szCs w:val="18"/>
        </w:rPr>
      </w:pPr>
      <w:r w:rsidRPr="00A35175">
        <w:rPr>
          <w:rStyle w:val="tlid-translationtranslation"/>
          <w:rFonts w:ascii="Arial Unicode" w:hAnsi="Arial Unicode" w:cs="Arial Unicode"/>
          <w:sz w:val="18"/>
          <w:szCs w:val="18"/>
        </w:rPr>
        <w:t>Бухгалтерские записи ЗАО «Медицинский центр Норк-Мараш», которые проводятся для отражения финансовых операций, являются основой для подготовки финансовой отчетности.</w:t>
      </w:r>
    </w:p>
    <w:p w:rsidR="00EC51BD" w:rsidRPr="00A35175" w:rsidRDefault="00EC51BD" w:rsidP="00EC51BD">
      <w:pPr>
        <w:ind w:firstLine="480"/>
        <w:jc w:val="both"/>
        <w:rPr>
          <w:rStyle w:val="tlid-translationtranslation"/>
          <w:rFonts w:ascii="Arial Unicode" w:hAnsi="Arial Unicode" w:cs="Arial Unicode"/>
          <w:b/>
          <w:bCs/>
          <w:sz w:val="18"/>
          <w:szCs w:val="18"/>
        </w:rPr>
      </w:pPr>
    </w:p>
    <w:p w:rsidR="00EC51BD" w:rsidRPr="00A35175" w:rsidRDefault="00EC51BD" w:rsidP="00EC51BD">
      <w:pPr>
        <w:ind w:firstLine="480"/>
        <w:jc w:val="both"/>
        <w:rPr>
          <w:rStyle w:val="tlid-translationtranslation"/>
          <w:rFonts w:ascii="Arial Unicode" w:hAnsi="Arial Unicode" w:cs="Arial Unicode"/>
          <w:b/>
          <w:bCs/>
          <w:sz w:val="18"/>
          <w:szCs w:val="18"/>
        </w:rPr>
      </w:pPr>
      <w:r w:rsidRPr="00A35175">
        <w:rPr>
          <w:rStyle w:val="tlid-translationtranslation"/>
          <w:rFonts w:ascii="Arial Unicode" w:hAnsi="Arial Unicode" w:cs="Arial Unicode"/>
          <w:b/>
          <w:bCs/>
          <w:sz w:val="18"/>
          <w:szCs w:val="18"/>
        </w:rPr>
        <w:t>Ответственность за составление финансовой отчетности</w:t>
      </w:r>
    </w:p>
    <w:p w:rsidR="00EC51BD" w:rsidRPr="00A35175" w:rsidRDefault="00EC51BD" w:rsidP="00EC51BD">
      <w:pPr>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Ответственность за подготовку финансовой отчетности, в том числе за раскрытие достаточной информации несет руководство компании. Это включает ведение надлежащих учетных записей и 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w:t>
      </w:r>
    </w:p>
    <w:p w:rsidR="00EC51BD" w:rsidRPr="00CC23BC" w:rsidRDefault="00EC51BD" w:rsidP="00EC51BD">
      <w:pPr>
        <w:autoSpaceDE w:val="0"/>
        <w:autoSpaceDN w:val="0"/>
        <w:adjustRightInd w:val="0"/>
        <w:ind w:firstLine="480"/>
        <w:jc w:val="both"/>
        <w:rPr>
          <w:rStyle w:val="tlid-translationtranslation"/>
          <w:rFonts w:ascii="Arial Unicode" w:hAnsi="Arial Unicode" w:cs="Arial Unicode"/>
          <w:b/>
          <w:bCs/>
          <w:sz w:val="18"/>
          <w:szCs w:val="18"/>
        </w:rPr>
      </w:pP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b/>
          <w:bCs/>
          <w:sz w:val="18"/>
          <w:szCs w:val="18"/>
        </w:rPr>
      </w:pPr>
      <w:r w:rsidRPr="00A35175">
        <w:rPr>
          <w:rStyle w:val="tlid-translationtranslation"/>
          <w:rFonts w:ascii="Arial Unicode" w:hAnsi="Arial Unicode" w:cs="Arial Unicode"/>
          <w:b/>
          <w:bCs/>
          <w:sz w:val="18"/>
          <w:szCs w:val="18"/>
        </w:rPr>
        <w:t>Объем услуг</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 xml:space="preserve">Аудит должен проводиться в соответствии с </w:t>
      </w:r>
      <w:r w:rsidRPr="00DD369C">
        <w:rPr>
          <w:rStyle w:val="tlid-translationtranslation"/>
          <w:rFonts w:ascii="Arial Unicode" w:hAnsi="Arial Unicode" w:cs="Arial Unicode"/>
          <w:sz w:val="18"/>
          <w:szCs w:val="18"/>
        </w:rPr>
        <w:t>аудита м</w:t>
      </w:r>
      <w:r w:rsidRPr="00A35175">
        <w:rPr>
          <w:rStyle w:val="tlid-translationtranslation"/>
          <w:rFonts w:ascii="Arial Unicode" w:hAnsi="Arial Unicode" w:cs="Arial Unicode"/>
          <w:sz w:val="18"/>
          <w:szCs w:val="18"/>
        </w:rPr>
        <w:t>еждунар</w:t>
      </w:r>
      <w:r>
        <w:rPr>
          <w:rStyle w:val="tlid-translationtranslation"/>
          <w:rFonts w:ascii="Arial Unicode" w:hAnsi="Arial Unicode" w:cs="Arial Unicode"/>
          <w:sz w:val="18"/>
          <w:szCs w:val="18"/>
        </w:rPr>
        <w:t>одн</w:t>
      </w:r>
      <w:r w:rsidRPr="00DD369C">
        <w:rPr>
          <w:rStyle w:val="tlid-translationtranslation"/>
          <w:rFonts w:ascii="Arial Unicode" w:hAnsi="Arial Unicode" w:cs="Arial Unicode"/>
          <w:sz w:val="18"/>
          <w:szCs w:val="18"/>
        </w:rPr>
        <w:t>ой федерации бухгалтеров и м</w:t>
      </w:r>
      <w:r w:rsidRPr="00A35175">
        <w:rPr>
          <w:rStyle w:val="tlid-translationtranslation"/>
          <w:rFonts w:ascii="Arial Unicode" w:hAnsi="Arial Unicode" w:cs="Arial Unicode"/>
          <w:sz w:val="18"/>
          <w:szCs w:val="18"/>
        </w:rPr>
        <w:t>еждунар</w:t>
      </w:r>
      <w:r>
        <w:rPr>
          <w:rStyle w:val="tlid-translationtranslation"/>
          <w:rFonts w:ascii="Arial Unicode" w:hAnsi="Arial Unicode" w:cs="Arial Unicode"/>
          <w:sz w:val="18"/>
          <w:szCs w:val="18"/>
        </w:rPr>
        <w:t>одными стандартами аудита (МСА)</w:t>
      </w:r>
      <w:r w:rsidRPr="005007AC">
        <w:rPr>
          <w:rStyle w:val="tlid-translationtranslation"/>
          <w:rFonts w:ascii="Arial Unicode" w:hAnsi="Arial Unicode" w:cs="Arial Unicode"/>
          <w:sz w:val="18"/>
          <w:szCs w:val="18"/>
        </w:rPr>
        <w:t xml:space="preserve"> </w:t>
      </w:r>
      <w:r w:rsidRPr="00A35175">
        <w:rPr>
          <w:rStyle w:val="tlid-translationtranslation"/>
          <w:rFonts w:ascii="Arial Unicode" w:hAnsi="Arial Unicode" w:cs="Arial Unicode"/>
          <w:sz w:val="18"/>
          <w:szCs w:val="18"/>
        </w:rPr>
        <w:t xml:space="preserve">опубликованными Международным советом аудиторов и </w:t>
      </w:r>
      <w:r w:rsidRPr="00A35175">
        <w:rPr>
          <w:rStyle w:val="tlid-translationtranslation"/>
          <w:rFonts w:ascii="Arial Unicode" w:hAnsi="Arial Unicode" w:cs="Arial Unicode"/>
          <w:sz w:val="18"/>
          <w:szCs w:val="18"/>
        </w:rPr>
        <w:lastRenderedPageBreak/>
        <w:t>Советом по международным стандартам доверия.</w:t>
      </w:r>
      <w:r w:rsidRPr="00485A6C">
        <w:rPr>
          <w:rFonts w:ascii="Arial Unicode" w:hAnsi="Arial Unicode" w:cs="Arial Unicode"/>
          <w:color w:val="000000"/>
          <w:sz w:val="18"/>
          <w:szCs w:val="18"/>
          <w:lang w:val="hy-AM"/>
        </w:rPr>
        <w:t xml:space="preserve"> </w:t>
      </w:r>
      <w:r w:rsidRPr="00A35175">
        <w:rPr>
          <w:rStyle w:val="tlid-translationtranslation"/>
          <w:rFonts w:ascii="Arial Unicode" w:hAnsi="Arial Unicode" w:cs="Arial Unicode"/>
          <w:sz w:val="18"/>
          <w:szCs w:val="18"/>
        </w:rPr>
        <w:t xml:space="preserve">Эти стандарты требуют, чтобы аудитор планировал и проводил аудит таким образом, чтобы получить достаточную уверенность в том, что финансовая отчетность не содержит существенных неточностей. В ходе проверки рассматриваются факты, подтверждающие суммы и раскрытия в финансовой отчетности. Аудит также включает проверку внутреннего контроля для разработки соответствующих аудиторских процедур, а не заключение об эффективности всей системы внутреннего контроля Клиента. Аудит также включает оценку применяемой учетной политики и ключевых оценок, сделанных руководством, а также оценку общего представления финансовой отчетности. </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Аудитор должен обратить особое внимание на следующие вопросы, включая особые соображения, касающиеся органов государственного сектора:</w:t>
      </w:r>
    </w:p>
    <w:p w:rsidR="00EC51BD" w:rsidRPr="00A35175" w:rsidRDefault="00EC51BD" w:rsidP="00EC51BD">
      <w:pPr>
        <w:autoSpaceDE w:val="0"/>
        <w:autoSpaceDN w:val="0"/>
        <w:adjustRightInd w:val="0"/>
        <w:ind w:firstLine="54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(а)</w:t>
      </w:r>
      <w:r w:rsidRPr="00DC3F45">
        <w:rPr>
          <w:rFonts w:ascii="Arial Unicode" w:hAnsi="Arial Unicode" w:cs="Arial Unicode"/>
          <w:color w:val="000000"/>
          <w:sz w:val="18"/>
          <w:szCs w:val="18"/>
          <w:lang w:val="hy-AM"/>
        </w:rPr>
        <w:t xml:space="preserve"> </w:t>
      </w:r>
      <w:r w:rsidRPr="00A35175">
        <w:rPr>
          <w:rStyle w:val="tlid-translationtranslation"/>
          <w:rFonts w:ascii="Arial Unicode" w:hAnsi="Arial Unicode" w:cs="Arial Unicode"/>
          <w:sz w:val="18"/>
          <w:szCs w:val="18"/>
        </w:rPr>
        <w:t>В соответствии с Международными стандартами аудита 240 (Ответственность аудитора за мошенничество при аудите финансовой отчетности), чтобы снизить аудиторский риск до приемлемого уровня при планировании и проведении аудита, аудитор должен учитывать искажения в финансовой отчетности вследствие мошенничества.</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(б) В соответствии с Международными стандартами аудита 250 (Обзор законов и других правовых требований при аудите финансовой отчетности) аудитор должен учитывать требования законов и нормативных актов организации при планировании и осуществлении процесса аудита, а также при оценке и представлении результатов. Невыполнение этого требования может существенно повлиять на финансовую отчетность. В частности, аудитор должен рассмотреть (где это применимо) законодательство в области здравоохранения, включая, помимо прочего, следующее:</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1. Решение правительства республики Армения от 31 марта 2004 года N 318-Н "О бесплатной и льготной медицинской помощи, гарантируемой государством".</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2. Решение правительства республики Армения от 27 марта 2014 года N 375-Н  &lt;&lt; об утверждении порядка организации и финансировании бесплатной и преимущественной медицинской помощи и услуг, пакет бесплатной и льготной медицинской помощи и услуг, гарантируемых государством, примерная форма договора между Министерством здравоохранения Республики Армения и компаниями, предоставляющими страховые услуги, а также порядок создания и ведения электронной базы данных для доступа к медицинскому пакету&gt;&gt;</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3. Решение правительства республики Армения  от 25 июля 2013 N 806-Н &lt;&lt; об организации и финансирования гарантируемой государством бесплатной медицинской помощи и услуг для военнослужащих и членов их семей, сотрудников спасательной службы и их семей, для рядовых и младших сержантов, а также об отменении решения правительства республики Армения от 28 августа 2000 года N517 &gt;&gt;</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4. Решение правительства республики Армения  от 23 ноября 2006 г. N 1717-Н «Об утверждении списков социальных групп и болезней населения, имеющих право на бесплатные или льготные лекарственные средства».</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5. Приказ министра здравоохранения Республики Армения №06-</w:t>
      </w:r>
      <w:r w:rsidRPr="00692F52">
        <w:rPr>
          <w:rStyle w:val="tlid-translationtranslation"/>
          <w:rFonts w:ascii="Arial Unicode" w:hAnsi="Arial Unicode" w:cs="Arial Unicode"/>
          <w:sz w:val="18"/>
          <w:szCs w:val="18"/>
        </w:rPr>
        <w:t>Н</w:t>
      </w:r>
      <w:r w:rsidRPr="00A35175">
        <w:rPr>
          <w:rStyle w:val="tlid-translationtranslation"/>
          <w:rFonts w:ascii="Arial Unicode" w:hAnsi="Arial Unicode" w:cs="Arial Unicode"/>
          <w:sz w:val="18"/>
          <w:szCs w:val="18"/>
        </w:rPr>
        <w:t xml:space="preserve"> от 28 марта 2012 года&lt;&lt;. Об установлении максимального срока службы основного медицинского оборудования&gt;&gt;</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(в) В соответствии с Международными стандартами аудита 260 (Связь с руководством) аудитор должен отчитываться перед органом управления компании по вопросам, представляющим интерес для руководства, во время аудита финансовой отчетности.</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г) В соответствии с Международными стандартами аудита 265 (Отчетность о недостатках в системе внутреннего аудита менеджерам и руководству) аудитор должен надлежащим образом сообщать руководству и руководству о соответствующих недостатках, выявленных в ходе аудита финансовой отчетности.</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д)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е) В соответствии с Международными стандартами аудита 402 (Аудит наблюдений за организациями, использующими услуги поставщика услуг), когда часть операций данного субъекта выполняется третьей стороной, аудитор должен учитывать соображения внутреннего контроля поставщика услуг в процессе аудита. и рейтинги.</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ж) В соответствии с Международными стандартами аудита 580 (Письменные заверения), в рамках процесса аудита аудитор должен получить соответствующие письменные заверения от руководства компании или, при необходимости, руководящего органа</w:t>
      </w:r>
    </w:p>
    <w:p w:rsidR="00EC51BD" w:rsidRDefault="00EC51BD" w:rsidP="00EC51BD">
      <w:pPr>
        <w:autoSpaceDE w:val="0"/>
        <w:autoSpaceDN w:val="0"/>
        <w:adjustRightInd w:val="0"/>
        <w:ind w:firstLine="480"/>
        <w:jc w:val="center"/>
        <w:rPr>
          <w:rFonts w:ascii="Arial Unicode" w:hAnsi="Arial Unicode" w:cs="Arial Unicode"/>
          <w:b/>
          <w:bCs/>
          <w:color w:val="000000"/>
          <w:sz w:val="18"/>
          <w:szCs w:val="18"/>
        </w:rPr>
      </w:pPr>
    </w:p>
    <w:p w:rsidR="00EC51BD" w:rsidRPr="00A35175" w:rsidRDefault="00EC51BD" w:rsidP="00EC51BD">
      <w:pPr>
        <w:autoSpaceDE w:val="0"/>
        <w:autoSpaceDN w:val="0"/>
        <w:adjustRightInd w:val="0"/>
        <w:ind w:firstLine="480"/>
        <w:jc w:val="center"/>
        <w:rPr>
          <w:rFonts w:ascii="Arial Unicode" w:hAnsi="Arial Unicode" w:cs="Arial Unicode"/>
          <w:b/>
          <w:bCs/>
          <w:color w:val="000000"/>
          <w:sz w:val="18"/>
          <w:szCs w:val="18"/>
        </w:rPr>
      </w:pPr>
      <w:r w:rsidRPr="00A35175">
        <w:rPr>
          <w:rFonts w:ascii="Arial Unicode" w:hAnsi="Arial Unicode" w:cs="Arial Unicode"/>
          <w:b/>
          <w:bCs/>
          <w:color w:val="000000"/>
          <w:sz w:val="18"/>
          <w:szCs w:val="18"/>
          <w:lang w:val="hy-AM"/>
        </w:rPr>
        <w:t>Аудиторские отчеты</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  Аудитор должен представить незав</w:t>
      </w:r>
      <w:r>
        <w:rPr>
          <w:rStyle w:val="tlid-translationtranslation"/>
          <w:rFonts w:ascii="Arial Unicode" w:hAnsi="Arial Unicode" w:cs="Arial Unicode"/>
          <w:sz w:val="18"/>
          <w:szCs w:val="18"/>
        </w:rPr>
        <w:t>исимый аудиторский отчет п</w:t>
      </w:r>
      <w:r w:rsidRPr="00A35175">
        <w:rPr>
          <w:rStyle w:val="tlid-translationtranslation"/>
          <w:rFonts w:ascii="Arial Unicode" w:hAnsi="Arial Unicode" w:cs="Arial Unicode"/>
          <w:sz w:val="18"/>
          <w:szCs w:val="18"/>
        </w:rPr>
        <w:t>о состоянию на 31 д</w:t>
      </w:r>
      <w:r w:rsidR="00410370">
        <w:rPr>
          <w:rStyle w:val="tlid-translationtranslation"/>
          <w:rFonts w:ascii="Arial Unicode" w:hAnsi="Arial Unicode" w:cs="Arial Unicode"/>
          <w:sz w:val="18"/>
          <w:szCs w:val="18"/>
        </w:rPr>
        <w:t>екабря 202</w:t>
      </w:r>
      <w:r w:rsidR="00105228">
        <w:rPr>
          <w:rStyle w:val="tlid-translationtranslation"/>
          <w:rFonts w:ascii="Arial Unicode" w:hAnsi="Arial Unicode" w:cs="Arial Unicode"/>
          <w:sz w:val="18"/>
          <w:szCs w:val="18"/>
        </w:rPr>
        <w:t>5</w:t>
      </w:r>
      <w:r w:rsidRPr="00A35175">
        <w:rPr>
          <w:rStyle w:val="tlid-translationtranslation"/>
          <w:rFonts w:ascii="Arial Unicode" w:hAnsi="Arial Unicode" w:cs="Arial Unicode"/>
          <w:sz w:val="18"/>
          <w:szCs w:val="18"/>
        </w:rPr>
        <w:t xml:space="preserve"> года</w:t>
      </w:r>
      <w:r>
        <w:rPr>
          <w:rStyle w:val="tlid-translationtranslation"/>
          <w:rFonts w:ascii="Arial Unicode" w:hAnsi="Arial Unicode" w:cs="Arial Unicode"/>
          <w:sz w:val="18"/>
          <w:szCs w:val="18"/>
        </w:rPr>
        <w:t>. В</w:t>
      </w:r>
      <w:r w:rsidRPr="00A35175">
        <w:rPr>
          <w:rStyle w:val="tlid-translationtranslation"/>
          <w:rFonts w:ascii="Arial Unicode" w:hAnsi="Arial Unicode" w:cs="Arial Unicode"/>
          <w:sz w:val="18"/>
          <w:szCs w:val="18"/>
        </w:rPr>
        <w:t xml:space="preserve"> финансовой отчетности ЗАО «Медицинский центр Норк-Мараш» с отметкой: отражают ли эти финансовые отчеты истинную картину финансового положения и финансовых результатов компании в соответствии с Международными стандартами финансовой отчетности.</w:t>
      </w:r>
      <w:r w:rsidRPr="00A35175">
        <w:rPr>
          <w:rStyle w:val="tlid-translationtranslation"/>
          <w:rFonts w:ascii="Arial Unicode" w:hAnsi="Arial Unicode" w:cs="Arial Unicode"/>
          <w:sz w:val="18"/>
          <w:szCs w:val="18"/>
        </w:rPr>
        <w:br/>
        <w:t>  В дополнение к аудиторскому отчету о финансовой отчетности Компании аудитор должен также подготовить управленческое письмо, в котором аудитору следует:</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(а) представить свои комментарии и замечания по учетным записям, системам и механизмам внутреннего контроля, проверенным в ходе аудита;</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(б) выявить слабые и слабые стороны в системах и средствах управления и дать рекомендации по их улучшению;</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lastRenderedPageBreak/>
        <w:t>(в) представить любые вопросы, возникшие в ходе аудита, которые имеют большое значение для аудитора и могут оказать существенное влияние на деятельность Фонда;</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(г) включает ответ руководства на письмо руководству;</w:t>
      </w:r>
    </w:p>
    <w:p w:rsidR="00EC51BD" w:rsidRPr="00CC23BC"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  Если вышеизложенных рекомендаций нет, а письмо руководству не было подготовлено, аудитор должен письменно подтвердить, что аудитор не раскрыл ничего полезного в ходе аудита.</w:t>
      </w:r>
    </w:p>
    <w:p w:rsidR="00EC51BD" w:rsidRPr="00CC23BC" w:rsidRDefault="00EC51BD" w:rsidP="00EC51BD">
      <w:pPr>
        <w:autoSpaceDE w:val="0"/>
        <w:autoSpaceDN w:val="0"/>
        <w:adjustRightInd w:val="0"/>
        <w:ind w:firstLine="480"/>
        <w:jc w:val="both"/>
        <w:rPr>
          <w:rStyle w:val="tlid-translationtranslation"/>
          <w:rFonts w:ascii="Arial Unicode" w:hAnsi="Arial Unicode" w:cs="Arial Unicode"/>
          <w:sz w:val="18"/>
          <w:szCs w:val="18"/>
        </w:rPr>
      </w:pPr>
    </w:p>
    <w:p w:rsidR="00EC51BD" w:rsidRPr="00A35175" w:rsidRDefault="00EC51BD" w:rsidP="00EC51BD">
      <w:pPr>
        <w:autoSpaceDE w:val="0"/>
        <w:autoSpaceDN w:val="0"/>
        <w:adjustRightInd w:val="0"/>
        <w:ind w:firstLine="480"/>
        <w:jc w:val="center"/>
        <w:rPr>
          <w:rStyle w:val="tlid-translationtranslation"/>
          <w:rFonts w:ascii="Arial Unicode" w:hAnsi="Arial Unicode" w:cs="Arial Unicode"/>
          <w:b/>
          <w:bCs/>
          <w:sz w:val="18"/>
          <w:szCs w:val="18"/>
        </w:rPr>
      </w:pPr>
      <w:r w:rsidRPr="00A35175">
        <w:rPr>
          <w:rStyle w:val="tlid-translationtranslation"/>
          <w:rFonts w:ascii="Arial Unicode" w:hAnsi="Arial Unicode" w:cs="Arial Unicode"/>
          <w:b/>
          <w:bCs/>
          <w:sz w:val="18"/>
          <w:szCs w:val="18"/>
        </w:rPr>
        <w:t>Обшие условия</w:t>
      </w:r>
    </w:p>
    <w:p w:rsidR="00EC51BD" w:rsidRPr="00A35175" w:rsidRDefault="00EC51BD" w:rsidP="00EC51BD">
      <w:pPr>
        <w:autoSpaceDE w:val="0"/>
        <w:autoSpaceDN w:val="0"/>
        <w:adjustRightInd w:val="0"/>
        <w:ind w:firstLine="480"/>
        <w:jc w:val="both"/>
        <w:rPr>
          <w:rStyle w:val="tlid-translationtranslation"/>
          <w:rFonts w:ascii="Arial Unicode" w:hAnsi="Arial Unicode" w:cs="Arial Unicode"/>
          <w:sz w:val="18"/>
          <w:szCs w:val="18"/>
        </w:rPr>
      </w:pPr>
      <w:r w:rsidRPr="00A35175">
        <w:rPr>
          <w:rStyle w:val="tlid-translationtranslation"/>
          <w:rFonts w:ascii="Arial Unicode" w:hAnsi="Arial Unicode" w:cs="Arial Unicode"/>
          <w:sz w:val="18"/>
          <w:szCs w:val="18"/>
        </w:rPr>
        <w:t xml:space="preserve">    Руководство Закрытого акционерного общества «Медицинский центр Норк-Мараш» несет ответственность за подготовку финансовой отчетности, включая раскрытие достаточной информации. Это включает ведение надлежащих учетных записей и 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 Аудитору будет предоставлена </w:t>
      </w:r>
      <w:r w:rsidRPr="00A35175">
        <w:rPr>
          <w:rStyle w:val="tlid-translationtranslation"/>
          <w:rFonts w:ascii="Arial Unicode" w:eastAsia="MS Mincho" w:hAnsi="MS Mincho" w:cs="MS Mincho" w:hint="eastAsia"/>
          <w:sz w:val="18"/>
          <w:szCs w:val="18"/>
        </w:rPr>
        <w:t>​​</w:t>
      </w:r>
      <w:r w:rsidRPr="00A35175">
        <w:rPr>
          <w:rStyle w:val="tlid-translationtranslation"/>
          <w:rFonts w:ascii="Arial Unicode" w:hAnsi="Arial Unicode" w:cs="Arial Unicode"/>
          <w:sz w:val="18"/>
          <w:szCs w:val="18"/>
        </w:rPr>
        <w:t>вся информация без ограничений, и аудитору будут предоставлены все объяснения в поддержку аудита, включая юридические документы, отчеты о подготовке и надзоре за реализованными проектами. Аудитор может также потребовать письменного подтверждения сумм и остатков, указанных в банковских отчетах.</w:t>
      </w:r>
    </w:p>
    <w:p w:rsidR="00337313" w:rsidRDefault="00337313" w:rsidP="00337313">
      <w:pPr>
        <w:widowControl w:val="0"/>
        <w:jc w:val="right"/>
        <w:rPr>
          <w:rFonts w:ascii="Sylfaen" w:hAnsi="Sylfaen" w:cs="Arial Unicode"/>
          <w:b/>
          <w:bCs/>
          <w:sz w:val="20"/>
          <w:szCs w:val="20"/>
        </w:rPr>
      </w:pPr>
    </w:p>
    <w:p w:rsidR="00EC51BD" w:rsidRDefault="00EC51BD" w:rsidP="00337313">
      <w:pPr>
        <w:widowControl w:val="0"/>
        <w:jc w:val="right"/>
        <w:rPr>
          <w:rFonts w:ascii="Sylfaen" w:hAnsi="Sylfaen" w:cs="Arial Unicode"/>
          <w:b/>
          <w:bCs/>
          <w:sz w:val="20"/>
          <w:szCs w:val="20"/>
        </w:rPr>
      </w:pPr>
    </w:p>
    <w:p w:rsidR="0033731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562FA2" w:rsidTr="002A0DF2">
        <w:trPr>
          <w:trHeight w:val="2559"/>
          <w:jc w:val="center"/>
        </w:trPr>
        <w:tc>
          <w:tcPr>
            <w:tcW w:w="5219" w:type="dxa"/>
          </w:tcPr>
          <w:p w:rsidR="002A0DF2" w:rsidRPr="00562FA2" w:rsidRDefault="002A0DF2" w:rsidP="00FD4B41">
            <w:pPr>
              <w:widowControl w:val="0"/>
              <w:jc w:val="center"/>
              <w:rPr>
                <w:rFonts w:ascii="Sylfaen" w:hAnsi="Sylfaen"/>
                <w:b/>
                <w:sz w:val="20"/>
                <w:szCs w:val="20"/>
              </w:rPr>
            </w:pPr>
            <w:r w:rsidRPr="00562FA2">
              <w:rPr>
                <w:rFonts w:ascii="Sylfaen" w:hAnsi="Sylfaen"/>
                <w:b/>
                <w:sz w:val="20"/>
                <w:szCs w:val="20"/>
              </w:rPr>
              <w:t>ЗАКАЗЧИК</w:t>
            </w:r>
          </w:p>
          <w:p w:rsidR="002A0DF2" w:rsidRPr="00562FA2" w:rsidRDefault="002A0DF2" w:rsidP="00FD4B41">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2A0DF2" w:rsidRPr="00562FA2" w:rsidRDefault="002A0DF2" w:rsidP="00FD4B41">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2A0DF2" w:rsidRPr="00562FA2" w:rsidRDefault="002A0DF2" w:rsidP="00FD4B41">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2A0DF2" w:rsidRPr="00562FA2" w:rsidRDefault="002A0DF2" w:rsidP="00FD4B41">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2A0DF2" w:rsidRPr="00562FA2" w:rsidRDefault="002A0DF2" w:rsidP="00FD4B41">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2A0DF2" w:rsidRPr="00562FA2" w:rsidRDefault="002A0DF2" w:rsidP="00FD4B41">
            <w:pPr>
              <w:widowControl w:val="0"/>
              <w:jc w:val="center"/>
              <w:rPr>
                <w:rFonts w:ascii="Sylfaen" w:hAnsi="Sylfaen"/>
                <w:b/>
                <w:sz w:val="20"/>
                <w:szCs w:val="20"/>
              </w:rPr>
            </w:pPr>
          </w:p>
          <w:p w:rsidR="002A0DF2" w:rsidRPr="00562FA2" w:rsidRDefault="002A0DF2" w:rsidP="00FD4B41">
            <w:pPr>
              <w:widowControl w:val="0"/>
              <w:jc w:val="center"/>
              <w:rPr>
                <w:rFonts w:ascii="Sylfaen" w:hAnsi="Sylfaen"/>
                <w:sz w:val="20"/>
                <w:szCs w:val="20"/>
              </w:rPr>
            </w:pPr>
            <w:r w:rsidRPr="00562FA2">
              <w:rPr>
                <w:rFonts w:ascii="Sylfaen" w:hAnsi="Sylfaen"/>
                <w:sz w:val="20"/>
                <w:szCs w:val="20"/>
              </w:rPr>
              <w:t>____________________________</w:t>
            </w:r>
          </w:p>
          <w:p w:rsidR="002A0DF2" w:rsidRPr="00562FA2" w:rsidRDefault="002A0DF2" w:rsidP="00FD4B41">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624" w:type="dxa"/>
          </w:tcPr>
          <w:p w:rsidR="002A0DF2" w:rsidRPr="00562FA2" w:rsidRDefault="002A0DF2" w:rsidP="00FD4B41">
            <w:pPr>
              <w:widowControl w:val="0"/>
              <w:jc w:val="center"/>
              <w:rPr>
                <w:rFonts w:ascii="Sylfaen" w:hAnsi="Sylfaen"/>
                <w:b/>
                <w:sz w:val="20"/>
                <w:szCs w:val="20"/>
                <w:lang w:val="en-US"/>
              </w:rPr>
            </w:pPr>
            <w:r w:rsidRPr="00562FA2">
              <w:rPr>
                <w:rFonts w:ascii="Sylfaen" w:hAnsi="Sylfaen"/>
                <w:b/>
                <w:sz w:val="20"/>
                <w:szCs w:val="20"/>
              </w:rPr>
              <w:t>ИСПОЛНИТЕЛЬ</w:t>
            </w: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b/>
                <w:sz w:val="20"/>
                <w:szCs w:val="20"/>
                <w:lang w:val="en-US"/>
              </w:rPr>
            </w:pPr>
          </w:p>
          <w:p w:rsidR="002A0DF2" w:rsidRPr="00562FA2" w:rsidRDefault="002A0DF2" w:rsidP="00FD4B41">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2A0DF2" w:rsidRPr="00562FA2" w:rsidRDefault="002A0DF2" w:rsidP="00FD4B41">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2A0DF2" w:rsidP="002A0DF2">
      <w:pPr>
        <w:jc w:val="right"/>
        <w:rPr>
          <w:rFonts w:ascii="Sylfaen" w:hAnsi="Sylfaen"/>
          <w:i/>
          <w:sz w:val="20"/>
        </w:rPr>
      </w:pPr>
      <w:r>
        <w:rPr>
          <w:rFonts w:ascii="Sylfaen" w:hAnsi="Sylfaen"/>
          <w:i/>
          <w:sz w:val="20"/>
        </w:rPr>
        <w:br w:type="page"/>
      </w:r>
      <w:r w:rsidR="003B2F27"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2B0D94">
        <w:rPr>
          <w:rFonts w:ascii="Sylfaen" w:hAnsi="Sylfaen" w:cs="Arial Unicode"/>
          <w:b/>
          <w:bCs/>
          <w:sz w:val="20"/>
          <w:szCs w:val="20"/>
        </w:rPr>
        <w:t>26/44</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410370">
        <w:rPr>
          <w:rFonts w:ascii="Sylfaen" w:hAnsi="Sylfaen"/>
          <w:i/>
          <w:sz w:val="20"/>
        </w:rPr>
        <w:t>2</w:t>
      </w:r>
      <w:r w:rsidR="00FD4B41">
        <w:rPr>
          <w:rFonts w:ascii="Sylfaen" w:hAnsi="Sylfaen"/>
          <w:i/>
          <w:sz w:val="20"/>
        </w:rPr>
        <w:t>6</w:t>
      </w:r>
      <w:r w:rsidRPr="00F10A49">
        <w:rPr>
          <w:rFonts w:ascii="Sylfaen" w:hAnsi="Sylfaen"/>
          <w:i/>
          <w:sz w:val="20"/>
        </w:rPr>
        <w:tab/>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62FA2"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rPr>
                <w:rFonts w:ascii="Sylfaen" w:hAnsi="Sylfaen"/>
                <w:sz w:val="20"/>
                <w:szCs w:val="20"/>
                <w:lang w:val="pt-BR"/>
              </w:rPr>
            </w:pPr>
            <w:r>
              <w:rPr>
                <w:rFonts w:ascii="Sylfaen" w:hAnsi="Sylfaen"/>
                <w:sz w:val="20"/>
                <w:szCs w:val="20"/>
                <w:lang w:val="pt-BR"/>
              </w:rPr>
              <w:t>Номер лота</w:t>
            </w:r>
          </w:p>
          <w:p w:rsidR="00FA1752" w:rsidRPr="00562FA2"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62FA2" w:rsidRDefault="00FA1752" w:rsidP="00CC3097">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CC3097">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FD4B41">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CC3097">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410370" w:rsidRPr="00562FA2" w:rsidTr="00FD4B41">
        <w:trPr>
          <w:cantSplit/>
          <w:trHeight w:val="1132"/>
        </w:trPr>
        <w:tc>
          <w:tcPr>
            <w:tcW w:w="747" w:type="dxa"/>
            <w:tcBorders>
              <w:top w:val="single" w:sz="4" w:space="0" w:color="auto"/>
              <w:left w:val="single" w:sz="4" w:space="0" w:color="auto"/>
              <w:right w:val="single" w:sz="4" w:space="0" w:color="auto"/>
            </w:tcBorders>
            <w:vAlign w:val="center"/>
          </w:tcPr>
          <w:p w:rsidR="00410370" w:rsidRPr="00D10E0F" w:rsidRDefault="00410370" w:rsidP="00FD4B41">
            <w:pPr>
              <w:jc w:val="center"/>
              <w:rPr>
                <w:rFonts w:ascii="Sylfaen" w:hAnsi="Sylfaen"/>
                <w:sz w:val="18"/>
                <w:szCs w:val="18"/>
              </w:rPr>
            </w:pPr>
            <w:r>
              <w:rPr>
                <w:rFonts w:ascii="Sylfaen" w:hAnsi="Sylfaen"/>
                <w:sz w:val="18"/>
                <w:szCs w:val="18"/>
              </w:rPr>
              <w:t>1</w:t>
            </w:r>
          </w:p>
        </w:tc>
        <w:tc>
          <w:tcPr>
            <w:tcW w:w="1625" w:type="dxa"/>
            <w:tcBorders>
              <w:top w:val="single" w:sz="4" w:space="0" w:color="auto"/>
              <w:left w:val="single" w:sz="4" w:space="0" w:color="auto"/>
              <w:right w:val="single" w:sz="4" w:space="0" w:color="auto"/>
            </w:tcBorders>
            <w:vAlign w:val="center"/>
          </w:tcPr>
          <w:p w:rsidR="00410370" w:rsidRPr="00D31529" w:rsidRDefault="00410370" w:rsidP="00FD4B41">
            <w:pPr>
              <w:jc w:val="center"/>
              <w:rPr>
                <w:rFonts w:ascii="Arial Unicode" w:hAnsi="Arial Unicode" w:cs="Arial"/>
                <w:sz w:val="16"/>
                <w:szCs w:val="16"/>
              </w:rPr>
            </w:pPr>
            <w:r w:rsidRPr="00A35175">
              <w:rPr>
                <w:rFonts w:ascii="Arial Unicode" w:hAnsi="Arial Unicode" w:cs="Arial Unicode"/>
                <w:sz w:val="18"/>
                <w:szCs w:val="18"/>
              </w:rPr>
              <w:t>79211150</w:t>
            </w:r>
            <w:r w:rsidR="00FD4B41">
              <w:rPr>
                <w:rFonts w:ascii="Arial Unicode" w:hAnsi="Arial Unicode" w:cs="Arial Unicode"/>
                <w:sz w:val="18"/>
                <w:szCs w:val="18"/>
              </w:rPr>
              <w:t>/</w:t>
            </w:r>
            <w:r>
              <w:rPr>
                <w:rFonts w:ascii="Arial Unicode" w:hAnsi="Arial Unicode" w:cs="Arial Unicode"/>
                <w:sz w:val="18"/>
                <w:szCs w:val="18"/>
              </w:rPr>
              <w:t>1</w:t>
            </w:r>
          </w:p>
        </w:tc>
        <w:tc>
          <w:tcPr>
            <w:tcW w:w="2695" w:type="dxa"/>
            <w:tcBorders>
              <w:top w:val="single" w:sz="4" w:space="0" w:color="auto"/>
              <w:left w:val="single" w:sz="4" w:space="0" w:color="auto"/>
              <w:right w:val="single" w:sz="4" w:space="0" w:color="auto"/>
            </w:tcBorders>
            <w:vAlign w:val="center"/>
          </w:tcPr>
          <w:p w:rsidR="00410370" w:rsidRPr="002311CF" w:rsidRDefault="00410370" w:rsidP="00FD4B41">
            <w:pPr>
              <w:widowControl w:val="0"/>
              <w:tabs>
                <w:tab w:val="left" w:pos="1276"/>
              </w:tabs>
              <w:rPr>
                <w:rFonts w:ascii="Arial Unicode" w:hAnsi="Arial Unicode" w:cs="Arial Unicode"/>
                <w:sz w:val="18"/>
                <w:szCs w:val="18"/>
              </w:rPr>
            </w:pPr>
            <w:r>
              <w:rPr>
                <w:rFonts w:ascii="Sylfaen" w:hAnsi="Sylfaen"/>
                <w:b/>
                <w:i/>
              </w:rPr>
              <w:t xml:space="preserve">Аудиторские </w:t>
            </w:r>
            <w:r w:rsidRPr="00CC2DAA">
              <w:rPr>
                <w:rFonts w:ascii="Arial Unicode" w:hAnsi="Arial Unicode" w:cs="Arial Unicode"/>
                <w:b/>
                <w:sz w:val="18"/>
                <w:szCs w:val="18"/>
              </w:rPr>
              <w:t>услуг</w:t>
            </w:r>
            <w:r w:rsidRPr="00F47E25">
              <w:rPr>
                <w:rFonts w:ascii="Arial Unicode" w:hAnsi="Arial Unicode" w:cs="Arial Unicode"/>
                <w:b/>
                <w:sz w:val="18"/>
                <w:szCs w:val="18"/>
              </w:rPr>
              <w:t>и</w:t>
            </w:r>
            <w:r w:rsidRPr="00CC2DAA">
              <w:rPr>
                <w:rFonts w:ascii="Arial Unicode" w:hAnsi="Arial Unicode" w:cs="Arial Unicode"/>
                <w:b/>
                <w:sz w:val="18"/>
                <w:szCs w:val="18"/>
              </w:rPr>
              <w:t xml:space="preserve"> </w:t>
            </w:r>
          </w:p>
        </w:tc>
        <w:tc>
          <w:tcPr>
            <w:tcW w:w="4856" w:type="dxa"/>
            <w:tcBorders>
              <w:top w:val="single" w:sz="4" w:space="0" w:color="auto"/>
              <w:left w:val="single" w:sz="4" w:space="0" w:color="auto"/>
              <w:right w:val="single" w:sz="4" w:space="0" w:color="auto"/>
            </w:tcBorders>
            <w:vAlign w:val="center"/>
          </w:tcPr>
          <w:p w:rsidR="00FD4B41" w:rsidRDefault="00410370" w:rsidP="00FD4B41">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предусмотрены</w:t>
            </w:r>
            <w:r w:rsidR="00FD4B41">
              <w:rPr>
                <w:rFonts w:ascii="Arial Unicode" w:hAnsi="Arial Unicode" w:cs="Arial Unicode"/>
                <w:sz w:val="18"/>
                <w:szCs w:val="18"/>
              </w:rPr>
              <w:t>,</w:t>
            </w:r>
            <w:r w:rsidRPr="007F4387">
              <w:rPr>
                <w:rFonts w:ascii="Arial Unicode" w:hAnsi="Arial Unicode" w:cs="Arial Unicode"/>
                <w:sz w:val="18"/>
                <w:szCs w:val="18"/>
              </w:rPr>
              <w:t xml:space="preserve"> </w:t>
            </w:r>
          </w:p>
          <w:p w:rsidR="00410370" w:rsidRPr="00E31042" w:rsidRDefault="00410370" w:rsidP="00FD4B41">
            <w:pPr>
              <w:jc w:val="center"/>
              <w:rPr>
                <w:rFonts w:ascii="Sylfaen" w:hAnsi="Sylfaen" w:cs="Arial"/>
                <w:sz w:val="20"/>
                <w:szCs w:val="20"/>
                <w:lang w:val="hy-AM" w:eastAsia="en-US"/>
              </w:rPr>
            </w:pPr>
            <w:r>
              <w:rPr>
                <w:rFonts w:ascii="Arial Unicode" w:hAnsi="Arial Unicode" w:cs="Arial Unicode"/>
                <w:sz w:val="18"/>
                <w:szCs w:val="18"/>
              </w:rPr>
              <w:t xml:space="preserve">будут предоставлятся в течении </w:t>
            </w:r>
            <w:r w:rsidRPr="00DC5730">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Pr>
                <w:rFonts w:ascii="Arial Unicode" w:hAnsi="Arial Unicode" w:cs="Arial Unicode"/>
                <w:sz w:val="18"/>
                <w:szCs w:val="18"/>
              </w:rPr>
              <w:t xml:space="preserve">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bl>
    <w:p w:rsidR="00501FE1" w:rsidRPr="00C40589"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62FA2" w:rsidTr="00CC7C2B">
        <w:trPr>
          <w:trHeight w:val="2520"/>
          <w:jc w:val="center"/>
        </w:trPr>
        <w:tc>
          <w:tcPr>
            <w:tcW w:w="5341" w:type="dxa"/>
          </w:tcPr>
          <w:p w:rsidR="00CC7C2B" w:rsidRPr="00562FA2" w:rsidRDefault="00CC7C2B" w:rsidP="00FD4B41">
            <w:pPr>
              <w:widowControl w:val="0"/>
              <w:jc w:val="center"/>
              <w:rPr>
                <w:rFonts w:ascii="Sylfaen" w:hAnsi="Sylfaen"/>
                <w:b/>
                <w:sz w:val="20"/>
                <w:szCs w:val="20"/>
              </w:rPr>
            </w:pPr>
            <w:r w:rsidRPr="00562FA2">
              <w:rPr>
                <w:rFonts w:ascii="Sylfaen" w:hAnsi="Sylfaen"/>
                <w:b/>
                <w:sz w:val="20"/>
                <w:szCs w:val="20"/>
              </w:rPr>
              <w:t>ЗАКАЗЧИК</w:t>
            </w:r>
          </w:p>
          <w:p w:rsidR="00CC7C2B" w:rsidRPr="00562FA2" w:rsidRDefault="00CC7C2B" w:rsidP="00FD4B41">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C7C2B" w:rsidRPr="00562FA2" w:rsidRDefault="00CC7C2B" w:rsidP="00FD4B41">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C7C2B" w:rsidRPr="00562FA2" w:rsidRDefault="00CC7C2B" w:rsidP="00FD4B41">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C7C2B" w:rsidRPr="00562FA2" w:rsidRDefault="00CC7C2B" w:rsidP="00FD4B41">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CC7C2B" w:rsidRPr="00562FA2" w:rsidRDefault="00CC7C2B" w:rsidP="00FD4B41">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C7C2B" w:rsidRPr="00562FA2" w:rsidRDefault="00CC7C2B" w:rsidP="00FD4B41">
            <w:pPr>
              <w:widowControl w:val="0"/>
              <w:jc w:val="center"/>
              <w:rPr>
                <w:rFonts w:ascii="Sylfaen" w:hAnsi="Sylfaen"/>
                <w:b/>
                <w:sz w:val="20"/>
                <w:szCs w:val="20"/>
              </w:rPr>
            </w:pPr>
          </w:p>
          <w:p w:rsidR="00CC7C2B" w:rsidRPr="00562FA2" w:rsidRDefault="00CC7C2B" w:rsidP="00FD4B41">
            <w:pPr>
              <w:widowControl w:val="0"/>
              <w:jc w:val="center"/>
              <w:rPr>
                <w:rFonts w:ascii="Sylfaen" w:hAnsi="Sylfaen"/>
                <w:sz w:val="20"/>
                <w:szCs w:val="20"/>
              </w:rPr>
            </w:pPr>
            <w:r w:rsidRPr="00562FA2">
              <w:rPr>
                <w:rFonts w:ascii="Sylfaen" w:hAnsi="Sylfaen"/>
                <w:sz w:val="20"/>
                <w:szCs w:val="20"/>
              </w:rPr>
              <w:t>____________________________</w:t>
            </w:r>
          </w:p>
          <w:p w:rsidR="00CC7C2B" w:rsidRPr="00562FA2" w:rsidRDefault="00CC7C2B" w:rsidP="00FD4B41">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732" w:type="dxa"/>
          </w:tcPr>
          <w:p w:rsidR="00CC7C2B" w:rsidRPr="00562FA2" w:rsidRDefault="00CC7C2B" w:rsidP="00FD4B41">
            <w:pPr>
              <w:widowControl w:val="0"/>
              <w:jc w:val="center"/>
              <w:rPr>
                <w:rFonts w:ascii="Sylfaen" w:hAnsi="Sylfaen"/>
                <w:b/>
                <w:sz w:val="20"/>
                <w:szCs w:val="20"/>
                <w:lang w:val="en-US"/>
              </w:rPr>
            </w:pPr>
            <w:r w:rsidRPr="00562FA2">
              <w:rPr>
                <w:rFonts w:ascii="Sylfaen" w:hAnsi="Sylfaen"/>
                <w:b/>
                <w:sz w:val="20"/>
                <w:szCs w:val="20"/>
              </w:rPr>
              <w:t>ИСПОЛНИТЕЛЬ</w:t>
            </w: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b/>
                <w:sz w:val="20"/>
                <w:szCs w:val="20"/>
                <w:lang w:val="en-US"/>
              </w:rPr>
            </w:pPr>
          </w:p>
          <w:p w:rsidR="00CC7C2B" w:rsidRPr="00562FA2" w:rsidRDefault="00CC7C2B" w:rsidP="00FD4B41">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C7C2B" w:rsidRPr="00562FA2" w:rsidRDefault="00CC7C2B" w:rsidP="00FD4B41">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2B0D94">
        <w:rPr>
          <w:rFonts w:ascii="Sylfaen" w:hAnsi="Sylfaen" w:cs="Arial Unicode"/>
          <w:b/>
          <w:bCs/>
          <w:sz w:val="20"/>
          <w:szCs w:val="20"/>
        </w:rPr>
        <w:t>26/44</w:t>
      </w:r>
      <w:r w:rsidRPr="00F10A49">
        <w:rPr>
          <w:rFonts w:ascii="Sylfaen" w:hAnsi="Sylfaen" w:cs="TimesArmenianPSMT"/>
          <w:i/>
          <w:sz w:val="20"/>
        </w:rPr>
        <w:br/>
      </w:r>
      <w:r w:rsidR="005768F5">
        <w:rPr>
          <w:rFonts w:ascii="Sylfaen" w:hAnsi="Sylfaen"/>
          <w:i/>
          <w:sz w:val="20"/>
        </w:rPr>
        <w:t xml:space="preserve"> заключенному "</w:t>
      </w:r>
      <w:r w:rsidR="005768F5">
        <w:rPr>
          <w:rFonts w:ascii="Sylfaen" w:hAnsi="Sylfaen"/>
          <w:i/>
          <w:sz w:val="20"/>
        </w:rPr>
        <w:tab/>
        <w:t>"</w:t>
      </w:r>
      <w:r w:rsidR="005768F5">
        <w:rPr>
          <w:rFonts w:ascii="Sylfaen" w:hAnsi="Sylfaen"/>
          <w:i/>
          <w:sz w:val="20"/>
        </w:rPr>
        <w:tab/>
        <w:t>202</w:t>
      </w:r>
      <w:r w:rsidR="00FD4B41">
        <w:rPr>
          <w:rFonts w:ascii="Sylfaen" w:hAnsi="Sylfaen"/>
          <w:i/>
          <w:sz w:val="20"/>
        </w:rPr>
        <w:t>6</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2B0D94">
        <w:rPr>
          <w:rFonts w:ascii="Sylfaen" w:hAnsi="Sylfaen" w:cs="Arial Unicode"/>
          <w:b/>
          <w:bCs/>
          <w:sz w:val="20"/>
          <w:szCs w:val="20"/>
        </w:rPr>
        <w:t>26/44</w:t>
      </w:r>
      <w:r w:rsidRPr="00F10A49">
        <w:rPr>
          <w:rFonts w:ascii="Sylfaen" w:hAnsi="Sylfaen" w:cs="TimesArmenianPSMT"/>
          <w:i/>
          <w:sz w:val="20"/>
        </w:rPr>
        <w:br/>
      </w:r>
      <w:r w:rsidR="00FD4B41">
        <w:rPr>
          <w:rFonts w:ascii="Sylfaen" w:hAnsi="Sylfaen"/>
          <w:i/>
          <w:sz w:val="20"/>
        </w:rPr>
        <w:t xml:space="preserve"> заключенному "</w:t>
      </w:r>
      <w:r w:rsidR="00FD4B41">
        <w:rPr>
          <w:rFonts w:ascii="Sylfaen" w:hAnsi="Sylfaen"/>
          <w:i/>
          <w:sz w:val="20"/>
        </w:rPr>
        <w:tab/>
        <w:t>"</w:t>
      </w:r>
      <w:r w:rsidR="00FD4B41">
        <w:rPr>
          <w:rFonts w:ascii="Sylfaen" w:hAnsi="Sylfaen"/>
          <w:i/>
          <w:sz w:val="20"/>
        </w:rPr>
        <w:tab/>
        <w:t>2026</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3B2F27" w:rsidP="003B2F27">
      <w:pPr>
        <w:rPr>
          <w:rFonts w:ascii="Sylfaen" w:hAnsi="Sylfaen" w:cs="Sylfaen"/>
          <w:sz w:val="20"/>
        </w:rPr>
      </w:pPr>
      <w:r w:rsidRPr="00F10A49">
        <w:rPr>
          <w:rFonts w:ascii="Sylfaen" w:hAnsi="Sylfaen" w:cs="Sylfaen"/>
          <w:sz w:val="20"/>
        </w:rPr>
        <w:br w:type="page"/>
      </w:r>
    </w:p>
    <w:p w:rsidR="003B2F27" w:rsidRPr="00F10A49" w:rsidRDefault="003B2F27" w:rsidP="003B2F27">
      <w:pPr>
        <w:widowControl w:val="0"/>
        <w:spacing w:after="160" w:line="360" w:lineRule="auto"/>
        <w:jc w:val="center"/>
        <w:rPr>
          <w:rFonts w:ascii="Sylfaen" w:hAnsi="Sylfaen" w:cs="Sylfaen"/>
          <w:sz w:val="20"/>
        </w:rPr>
      </w:pPr>
      <w:r w:rsidRPr="00F10A49">
        <w:rPr>
          <w:rFonts w:ascii="Sylfaen" w:hAnsi="Sylfaen"/>
          <w:sz w:val="20"/>
        </w:rPr>
        <w:lastRenderedPageBreak/>
        <w:t>СТОРОНЫ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724750" w:rsidRDefault="00724750">
      <w:pPr>
        <w:rPr>
          <w:rFonts w:ascii="GHEA Grapalat" w:hAnsi="GHEA Grapalat"/>
          <w:i/>
        </w:rPr>
      </w:pPr>
      <w:r>
        <w:rPr>
          <w:rFonts w:ascii="GHEA Grapalat" w:hAnsi="GHEA Grapalat"/>
          <w:i/>
        </w:rPr>
        <w:br w:type="page"/>
      </w:r>
    </w:p>
    <w:p w:rsidR="00724750" w:rsidRPr="00A33C34" w:rsidRDefault="00724750" w:rsidP="00724750">
      <w:pPr>
        <w:widowControl w:val="0"/>
        <w:jc w:val="right"/>
        <w:rPr>
          <w:rFonts w:ascii="GHEA Grapalat" w:hAnsi="GHEA Grapalat" w:cs="Sylfaen"/>
          <w:i/>
        </w:rPr>
      </w:pPr>
      <w:r w:rsidRPr="00A33C34">
        <w:rPr>
          <w:rFonts w:ascii="GHEA Grapalat" w:hAnsi="GHEA Grapalat"/>
          <w:i/>
        </w:rPr>
        <w:lastRenderedPageBreak/>
        <w:t>Приложение № 4</w:t>
      </w:r>
    </w:p>
    <w:p w:rsidR="00724750" w:rsidRPr="00A33C34" w:rsidRDefault="00724750" w:rsidP="0072475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724750" w:rsidRPr="00A33C34" w:rsidRDefault="00724750" w:rsidP="00724750">
      <w:pPr>
        <w:jc w:val="center"/>
        <w:rPr>
          <w:rFonts w:ascii="GHEA Grapalat" w:hAnsi="GHEA Grapalat" w:cs="GHEA Grapalat"/>
        </w:rPr>
      </w:pPr>
    </w:p>
    <w:p w:rsidR="00724750" w:rsidRPr="00A33C34" w:rsidRDefault="00724750" w:rsidP="00724750">
      <w:pPr>
        <w:jc w:val="center"/>
        <w:rPr>
          <w:rFonts w:ascii="GHEA Grapalat" w:hAnsi="GHEA Grapalat" w:cs="GHEA Grapalat"/>
        </w:rPr>
      </w:pPr>
      <w:r w:rsidRPr="00A33C34">
        <w:rPr>
          <w:rFonts w:ascii="GHEA Grapalat" w:hAnsi="GHEA Grapalat" w:cs="GHEA Grapalat"/>
        </w:rPr>
        <w:t>УВЕДОМЛЕНИЕ</w:t>
      </w:r>
    </w:p>
    <w:p w:rsidR="00724750" w:rsidRPr="00A33C34" w:rsidRDefault="00724750" w:rsidP="00724750">
      <w:pPr>
        <w:jc w:val="center"/>
        <w:rPr>
          <w:rFonts w:ascii="GHEA Grapalat" w:hAnsi="GHEA Grapalat" w:cs="GHEA Grapalat"/>
          <w:lang w:val="hy-AM"/>
        </w:rPr>
      </w:pPr>
    </w:p>
    <w:p w:rsidR="00724750" w:rsidRPr="00A33C34" w:rsidRDefault="00724750" w:rsidP="00724750">
      <w:pPr>
        <w:rPr>
          <w:rFonts w:ascii="GHEA Grapalat" w:hAnsi="GHEA Grapalat" w:cs="Arial"/>
          <w:sz w:val="20"/>
          <w:szCs w:val="20"/>
          <w:lang w:val="es-ES"/>
        </w:rPr>
      </w:pPr>
      <w:r w:rsidRPr="00A33C34">
        <w:rPr>
          <w:rFonts w:ascii="GHEA Grapalat" w:hAnsi="GHEA Grapalat"/>
          <w:u w:val="single"/>
          <w:lang w:val="es-ES"/>
        </w:rPr>
        <w:tab/>
      </w:r>
      <w:r w:rsidRPr="00A33C34">
        <w:rPr>
          <w:rFonts w:ascii="GHEA Grapalat" w:hAnsi="GHEA Grapalat"/>
          <w:u w:val="single"/>
          <w:lang w:val="es-ES"/>
        </w:rPr>
        <w:tab/>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p>
    <w:p w:rsidR="00724750" w:rsidRPr="00A33C34" w:rsidRDefault="00724750" w:rsidP="00724750">
      <w:pPr>
        <w:rPr>
          <w:rFonts w:ascii="GHEA Grapalat" w:hAnsi="GHEA Grapalat" w:cs="Arial"/>
          <w:vertAlign w:val="superscript"/>
          <w:lang w:val="es-ES"/>
        </w:rPr>
      </w:pP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724750" w:rsidRPr="00A33C34" w:rsidRDefault="00724750" w:rsidP="00724750">
      <w:pPr>
        <w:rPr>
          <w:rFonts w:ascii="GHEA Grapalat" w:hAnsi="GHEA Grapalat"/>
          <w:vertAlign w:val="superscript"/>
          <w:lang w:val="es-ES"/>
        </w:rPr>
      </w:pPr>
    </w:p>
    <w:p w:rsidR="00724750" w:rsidRPr="00A33C34" w:rsidRDefault="00724750" w:rsidP="00724750">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p>
    <w:p w:rsidR="00724750" w:rsidRPr="00A33C34" w:rsidRDefault="00724750" w:rsidP="00724750">
      <w:pPr>
        <w:rPr>
          <w:rFonts w:ascii="GHEA Grapalat" w:hAnsi="GHEA Grapalat" w:cs="Sylfaen"/>
          <w:vertAlign w:val="superscript"/>
        </w:rPr>
      </w:pPr>
      <w:r w:rsidRPr="00A33C34">
        <w:rPr>
          <w:rFonts w:ascii="GHEA Grapalat" w:hAnsi="GHEA Grapalat" w:cs="Sylfaen"/>
          <w:vertAlign w:val="superscript"/>
        </w:rPr>
        <w:t xml:space="preserve"> названиезаказчика        названиеисполнителя</w:t>
      </w:r>
    </w:p>
    <w:p w:rsidR="00724750" w:rsidRPr="00A33C34" w:rsidRDefault="00724750" w:rsidP="00724750">
      <w:pPr>
        <w:rPr>
          <w:rFonts w:ascii="GHEA Grapalat" w:hAnsi="GHEA Grapalat" w:cs="Sylfaen"/>
          <w:vertAlign w:val="superscript"/>
        </w:rPr>
      </w:pPr>
      <w:r w:rsidRPr="00A33C34">
        <w:rPr>
          <w:rFonts w:ascii="GHEA Grapalat" w:hAnsi="GHEA Grapalat" w:cs="Sylfaen"/>
          <w:sz w:val="20"/>
          <w:szCs w:val="20"/>
          <w:lang w:val="es-ES"/>
        </w:rPr>
        <w:t xml:space="preserve">   «--»20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между мной и ------------------------- - ом</w:t>
      </w:r>
    </w:p>
    <w:p w:rsidR="00724750" w:rsidRPr="00A33C34" w:rsidRDefault="00724750" w:rsidP="00724750">
      <w:pPr>
        <w:rPr>
          <w:rFonts w:ascii="GHEA Grapalat" w:hAnsi="GHEA Grapalat"/>
          <w:u w:val="single"/>
          <w:lang w:val="es-ES"/>
        </w:rPr>
      </w:pPr>
      <w:r w:rsidRPr="00A33C34">
        <w:rPr>
          <w:rFonts w:ascii="GHEA Grapalat" w:hAnsi="GHEA Grapalat" w:cs="Sylfaen"/>
          <w:vertAlign w:val="superscript"/>
        </w:rPr>
        <w:t xml:space="preserve">                                                                                                                                                                  названиеисполнителя</w:t>
      </w:r>
    </w:p>
    <w:p w:rsidR="00724750" w:rsidRPr="00A33C34" w:rsidRDefault="00724750" w:rsidP="0072475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sz w:val="20"/>
          <w:szCs w:val="20"/>
        </w:rPr>
        <w:t>заключен</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p>
    <w:p w:rsidR="00724750" w:rsidRPr="00A33C34" w:rsidRDefault="00724750" w:rsidP="00724750">
      <w:pPr>
        <w:rPr>
          <w:rFonts w:ascii="GHEA Grapalat" w:hAnsi="GHEA Grapalat" w:cs="Sylfaen"/>
          <w:sz w:val="20"/>
          <w:szCs w:val="20"/>
          <w:lang w:val="es-ES"/>
        </w:rPr>
      </w:pPr>
    </w:p>
    <w:p w:rsidR="00724750" w:rsidRPr="00A33C34" w:rsidRDefault="00724750" w:rsidP="00724750">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724750" w:rsidRPr="00A33C34" w:rsidRDefault="00724750" w:rsidP="00724750">
      <w:pPr>
        <w:jc w:val="center"/>
        <w:rPr>
          <w:rFonts w:ascii="GHEA Grapalat" w:hAnsi="GHEA Grapalat" w:cs="GHEA Grapalat"/>
          <w:lang w:val="es-ES"/>
        </w:rPr>
      </w:pPr>
    </w:p>
    <w:p w:rsidR="00724750" w:rsidRPr="00A33C34" w:rsidRDefault="00724750" w:rsidP="00724750">
      <w:pPr>
        <w:ind w:firstLine="709"/>
        <w:rPr>
          <w:lang w:val="es-ES"/>
        </w:rPr>
      </w:pPr>
    </w:p>
    <w:p w:rsidR="00724750" w:rsidRPr="00A33C34" w:rsidRDefault="00724750" w:rsidP="00724750">
      <w:pPr>
        <w:ind w:firstLine="709"/>
        <w:rPr>
          <w:lang w:val="es-ES"/>
        </w:rPr>
      </w:pPr>
    </w:p>
    <w:p w:rsidR="00724750" w:rsidRPr="00A33C34" w:rsidRDefault="00724750" w:rsidP="00724750">
      <w:pPr>
        <w:ind w:firstLine="709"/>
        <w:rPr>
          <w:lang w:val="es-ES"/>
        </w:rPr>
      </w:pPr>
    </w:p>
    <w:p w:rsidR="00724750" w:rsidRPr="00A33C34" w:rsidRDefault="00724750" w:rsidP="0072475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_____________ </w:t>
      </w:r>
    </w:p>
    <w:p w:rsidR="00724750" w:rsidRPr="00A33C34" w:rsidRDefault="00724750" w:rsidP="00724750">
      <w:pPr>
        <w:rPr>
          <w:rFonts w:ascii="GHEA Grapalat" w:hAnsi="GHEA Grapalat"/>
          <w:sz w:val="20"/>
          <w:vertAlign w:val="superscript"/>
          <w:lang w:val="hy-AM"/>
        </w:rPr>
      </w:pP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p>
    <w:p w:rsidR="00724750" w:rsidRPr="00A33C34" w:rsidRDefault="00724750" w:rsidP="00724750">
      <w:pPr>
        <w:jc w:val="right"/>
        <w:rPr>
          <w:rFonts w:ascii="GHEA Grapalat" w:hAnsi="GHEA Grapalat"/>
          <w:sz w:val="20"/>
          <w:lang w:val="hy-AM"/>
        </w:rPr>
      </w:pPr>
    </w:p>
    <w:p w:rsidR="00724750" w:rsidRPr="00A33C34" w:rsidRDefault="00724750" w:rsidP="0072475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724750" w:rsidRPr="00A33C34" w:rsidRDefault="00724750" w:rsidP="00724750">
      <w:pPr>
        <w:jc w:val="center"/>
        <w:rPr>
          <w:rFonts w:ascii="GHEA Grapalat" w:hAnsi="GHEA Grapalat" w:cs="Sylfaen"/>
          <w:sz w:val="16"/>
          <w:szCs w:val="16"/>
          <w:lang w:val="es-ES"/>
        </w:rPr>
      </w:pPr>
    </w:p>
    <w:p w:rsidR="00724750" w:rsidRPr="00A33C34" w:rsidRDefault="00724750" w:rsidP="00724750">
      <w:pPr>
        <w:jc w:val="center"/>
        <w:rPr>
          <w:rFonts w:ascii="GHEA Grapalat" w:hAnsi="GHEA Grapalat" w:cs="Sylfaen"/>
          <w:sz w:val="16"/>
          <w:szCs w:val="16"/>
          <w:lang w:val="es-ES"/>
        </w:rPr>
      </w:pPr>
    </w:p>
    <w:p w:rsidR="00724750" w:rsidRPr="00A33C34" w:rsidRDefault="00724750" w:rsidP="0072475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F10A49" w:rsidRDefault="008D352C" w:rsidP="00B46D58">
      <w:pPr>
        <w:widowControl w:val="0"/>
        <w:spacing w:after="160"/>
        <w:ind w:left="-142" w:firstLine="142"/>
        <w:jc w:val="center"/>
        <w:rPr>
          <w:rFonts w:ascii="Sylfaen" w:hAnsi="Sylfaen"/>
          <w:i/>
          <w:sz w:val="20"/>
          <w:lang w:val="en-US"/>
        </w:rPr>
      </w:pPr>
    </w:p>
    <w:sectPr w:rsidR="008D352C" w:rsidRPr="00F10A49"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078" w:rsidRDefault="00472078">
      <w:r>
        <w:separator/>
      </w:r>
    </w:p>
  </w:endnote>
  <w:endnote w:type="continuationSeparator" w:id="1">
    <w:p w:rsidR="00472078" w:rsidRDefault="00472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D4B41" w:rsidRPr="00305BEC" w:rsidRDefault="00FD4B4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4750">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078" w:rsidRDefault="00472078">
      <w:r>
        <w:separator/>
      </w:r>
    </w:p>
  </w:footnote>
  <w:footnote w:type="continuationSeparator" w:id="1">
    <w:p w:rsidR="00472078" w:rsidRDefault="00472078">
      <w:r>
        <w:continuationSeparator/>
      </w:r>
    </w:p>
  </w:footnote>
  <w:footnote w:id="2">
    <w:p w:rsidR="00FD4B41" w:rsidRPr="008444F1" w:rsidRDefault="00FD4B41" w:rsidP="006B3E56">
      <w:pPr>
        <w:jc w:val="both"/>
        <w:rPr>
          <w:i/>
        </w:rPr>
      </w:pPr>
    </w:p>
    <w:p w:rsidR="00FD4B41" w:rsidRPr="00B1013B" w:rsidRDefault="00FD4B4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4B41" w:rsidRPr="00B1013B" w:rsidRDefault="00FD4B4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4B41" w:rsidRPr="00B1013B" w:rsidRDefault="00FD4B4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4B41" w:rsidRDefault="00FD4B41" w:rsidP="006B3E56">
      <w:pPr>
        <w:jc w:val="both"/>
        <w:rPr>
          <w:rFonts w:ascii="GHEA Grapalat" w:hAnsi="GHEA Grapalat"/>
          <w:sz w:val="20"/>
          <w:szCs w:val="20"/>
          <w:lang w:val="af-ZA"/>
        </w:rPr>
      </w:pPr>
    </w:p>
    <w:p w:rsidR="00FD4B41" w:rsidRDefault="00FD4B41" w:rsidP="006B3E56">
      <w:pPr>
        <w:pStyle w:val="FootnoteText"/>
        <w:rPr>
          <w:rFonts w:asciiTheme="minorHAnsi" w:hAnsiTheme="minorHAnsi"/>
          <w:lang w:val="af-ZA"/>
        </w:rPr>
      </w:pPr>
    </w:p>
  </w:footnote>
  <w:footnote w:id="3">
    <w:p w:rsidR="00FD4B41" w:rsidRPr="008842CE" w:rsidRDefault="00FD4B41" w:rsidP="003D2FE2">
      <w:pPr>
        <w:pStyle w:val="FootnoteText"/>
        <w:jc w:val="both"/>
      </w:pPr>
    </w:p>
  </w:footnote>
  <w:footnote w:id="4">
    <w:p w:rsidR="00FD4B41" w:rsidRPr="008842CE" w:rsidRDefault="00FD4B41" w:rsidP="000A214C">
      <w:pPr>
        <w:pStyle w:val="FootnoteText"/>
        <w:jc w:val="both"/>
      </w:pPr>
    </w:p>
  </w:footnote>
  <w:footnote w:id="5">
    <w:p w:rsidR="00FD4B41" w:rsidRPr="006F5F33" w:rsidRDefault="00FD4B4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FD4B41" w:rsidRPr="006F5F33" w:rsidRDefault="00FD4B4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FD4B41" w:rsidRPr="006F5F33" w:rsidRDefault="00FD4B4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87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522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4E"/>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D94"/>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FE6"/>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370"/>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78"/>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19D0"/>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8F5"/>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7D"/>
    <w:rsid w:val="006F58E6"/>
    <w:rsid w:val="006F611D"/>
    <w:rsid w:val="006F6413"/>
    <w:rsid w:val="006F69A0"/>
    <w:rsid w:val="00700C81"/>
    <w:rsid w:val="00701157"/>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750"/>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AF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7E5"/>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3F35"/>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B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B41"/>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accountants.entrepreneu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countancyage.com/ststic/top50this-yea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vaul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57</Pages>
  <Words>21082</Words>
  <Characters>120170</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1796</cp:revision>
  <cp:lastPrinted>2018-02-16T07:12:00Z</cp:lastPrinted>
  <dcterms:created xsi:type="dcterms:W3CDTF">2019-10-28T07:04:00Z</dcterms:created>
  <dcterms:modified xsi:type="dcterms:W3CDTF">2026-01-21T07:56:00Z</dcterms:modified>
</cp:coreProperties>
</file>